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10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853"/>
        <w:gridCol w:w="2422"/>
      </w:tblGrid>
      <w:tr w:rsidR="001E569B" w14:paraId="17F158D0" w14:textId="77777777" w:rsidTr="007A663A">
        <w:trPr>
          <w:trHeight w:val="713"/>
        </w:trPr>
        <w:tc>
          <w:tcPr>
            <w:tcW w:w="7853" w:type="dxa"/>
          </w:tcPr>
          <w:p w14:paraId="71B874E9" w14:textId="77777777" w:rsidR="001E569B" w:rsidRPr="00B12435" w:rsidRDefault="001E569B" w:rsidP="007A663A">
            <w:pPr>
              <w:pStyle w:val="Sidehoved"/>
              <w:spacing w:after="240" w:line="276" w:lineRule="auto"/>
              <w:rPr>
                <w:rFonts w:ascii="Montserrat" w:hAnsi="Montserrat"/>
              </w:rPr>
            </w:pPr>
            <w:bookmarkStart w:id="0" w:name="_Hlk69475174"/>
            <w:bookmarkEnd w:id="0"/>
          </w:p>
        </w:tc>
        <w:tc>
          <w:tcPr>
            <w:tcW w:w="2422" w:type="dxa"/>
          </w:tcPr>
          <w:p w14:paraId="4C69F539" w14:textId="77777777" w:rsidR="001E569B" w:rsidRPr="00375CCD" w:rsidRDefault="001E569B" w:rsidP="007A663A">
            <w:pPr>
              <w:spacing w:after="240"/>
            </w:pPr>
          </w:p>
        </w:tc>
      </w:tr>
      <w:tr w:rsidR="001E569B" w14:paraId="7CF48543" w14:textId="77777777" w:rsidTr="007A663A">
        <w:trPr>
          <w:trHeight w:val="710"/>
        </w:trPr>
        <w:tc>
          <w:tcPr>
            <w:tcW w:w="7853" w:type="dxa"/>
          </w:tcPr>
          <w:p w14:paraId="20E8D385" w14:textId="243CE828" w:rsidR="001E569B" w:rsidRPr="009A2D84" w:rsidRDefault="001E569B" w:rsidP="007A663A">
            <w:pPr>
              <w:pStyle w:val="Sidehoved"/>
              <w:spacing w:after="240"/>
              <w:rPr>
                <w:rFonts w:ascii="Montserrat" w:hAnsi="Montserrat"/>
                <w:szCs w:val="16"/>
              </w:rPr>
            </w:pPr>
            <w:r>
              <w:rPr>
                <w:rFonts w:ascii="Montserrat" w:hAnsi="Montserrat"/>
                <w:szCs w:val="16"/>
              </w:rPr>
              <w:t xml:space="preserve">Revidering af samværspolitikken er sidst vedtaget af DUFs styrelse den </w:t>
            </w:r>
            <w:r w:rsidR="00FB0FF3">
              <w:rPr>
                <w:rFonts w:ascii="Montserrat" w:hAnsi="Montserrat"/>
                <w:szCs w:val="16"/>
              </w:rPr>
              <w:t>17</w:t>
            </w:r>
            <w:r>
              <w:rPr>
                <w:rFonts w:ascii="Montserrat" w:hAnsi="Montserrat"/>
                <w:szCs w:val="16"/>
              </w:rPr>
              <w:t xml:space="preserve">. </w:t>
            </w:r>
            <w:r w:rsidR="00FB0FF3">
              <w:rPr>
                <w:rFonts w:ascii="Montserrat" w:hAnsi="Montserrat"/>
                <w:szCs w:val="16"/>
              </w:rPr>
              <w:t>juni</w:t>
            </w:r>
            <w:r>
              <w:rPr>
                <w:rFonts w:ascii="Montserrat" w:hAnsi="Montserrat"/>
                <w:szCs w:val="16"/>
              </w:rPr>
              <w:t xml:space="preserve"> 202</w:t>
            </w:r>
            <w:r w:rsidR="00FB0FF3">
              <w:rPr>
                <w:rFonts w:ascii="Montserrat" w:hAnsi="Montserrat"/>
                <w:szCs w:val="16"/>
              </w:rPr>
              <w:t>6</w:t>
            </w:r>
            <w:r>
              <w:rPr>
                <w:rFonts w:ascii="Montserrat" w:hAnsi="Montserrat"/>
                <w:szCs w:val="16"/>
              </w:rPr>
              <w:t>.</w:t>
            </w:r>
            <w:r>
              <w:rPr>
                <w:rFonts w:ascii="Montserrat" w:hAnsi="Montserrat"/>
                <w:szCs w:val="16"/>
              </w:rPr>
              <w:br/>
              <w:t>Samværspolitisk udvalg er blevet udpeget den 1</w:t>
            </w:r>
            <w:r w:rsidR="00B80146">
              <w:rPr>
                <w:rFonts w:ascii="Montserrat" w:hAnsi="Montserrat"/>
                <w:szCs w:val="16"/>
              </w:rPr>
              <w:t>7</w:t>
            </w:r>
            <w:r>
              <w:rPr>
                <w:rFonts w:ascii="Montserrat" w:hAnsi="Montserrat"/>
                <w:szCs w:val="16"/>
              </w:rPr>
              <w:t>. december 202</w:t>
            </w:r>
            <w:r w:rsidR="00B80146">
              <w:rPr>
                <w:rFonts w:ascii="Montserrat" w:hAnsi="Montserrat"/>
                <w:szCs w:val="16"/>
              </w:rPr>
              <w:t>5</w:t>
            </w:r>
            <w:r>
              <w:rPr>
                <w:rFonts w:ascii="Montserrat" w:hAnsi="Montserrat"/>
                <w:szCs w:val="16"/>
              </w:rPr>
              <w:t>.</w:t>
            </w:r>
          </w:p>
          <w:p w14:paraId="1F075263" w14:textId="77777777" w:rsidR="001E569B" w:rsidRPr="00D93506" w:rsidRDefault="001E569B" w:rsidP="007A663A">
            <w:pPr>
              <w:pStyle w:val="Sidehoved"/>
              <w:spacing w:after="240"/>
            </w:pPr>
          </w:p>
        </w:tc>
        <w:tc>
          <w:tcPr>
            <w:tcW w:w="2422" w:type="dxa"/>
          </w:tcPr>
          <w:p w14:paraId="76F054DC" w14:textId="77777777" w:rsidR="001E569B" w:rsidRPr="00375CCD" w:rsidRDefault="001E569B" w:rsidP="007A663A">
            <w:pPr>
              <w:spacing w:after="240"/>
            </w:pPr>
          </w:p>
        </w:tc>
      </w:tr>
    </w:tbl>
    <w:p w14:paraId="4BA95998" w14:textId="643856D5" w:rsidR="001E569B" w:rsidRPr="00CF1D8B" w:rsidRDefault="001E569B" w:rsidP="001E569B">
      <w:pPr>
        <w:spacing w:after="240"/>
        <w:rPr>
          <w:rFonts w:ascii="Spectral" w:hAnsi="Spectral"/>
          <w:b/>
          <w:bCs/>
          <w:sz w:val="28"/>
          <w:szCs w:val="28"/>
        </w:rPr>
      </w:pPr>
      <w:bookmarkStart w:id="1" w:name="standardtekst"/>
      <w:bookmarkEnd w:id="1"/>
      <w:r w:rsidRPr="00CF1D8B">
        <w:rPr>
          <w:rFonts w:ascii="Spectral" w:hAnsi="Spectral"/>
          <w:b/>
          <w:bCs/>
          <w:sz w:val="28"/>
          <w:szCs w:val="28"/>
        </w:rPr>
        <w:t>Samværspolitik i DUF</w:t>
      </w:r>
    </w:p>
    <w:p w14:paraId="3ADEF89B" w14:textId="77777777" w:rsidR="001E569B" w:rsidRDefault="001E569B" w:rsidP="001E569B">
      <w:pPr>
        <w:spacing w:after="240"/>
        <w:rPr>
          <w:rFonts w:ascii="Spectral" w:hAnsi="Spectral"/>
          <w:sz w:val="22"/>
          <w:szCs w:val="22"/>
        </w:rPr>
      </w:pPr>
      <w:r w:rsidRPr="003C12D9">
        <w:rPr>
          <w:rFonts w:ascii="Spectral" w:hAnsi="Spectral"/>
          <w:sz w:val="22"/>
          <w:szCs w:val="22"/>
        </w:rPr>
        <w:t>DUF er et sted hvor vi skal kunne debattere, være uenige og have respekt for hinanden. For at sikre den gode kultur og tillid til både hinanden og organisationen, skal DUF være et trygt sted for alle at færdes.</w:t>
      </w:r>
      <w:r>
        <w:rPr>
          <w:rFonts w:ascii="Spectral" w:hAnsi="Spectral"/>
          <w:sz w:val="22"/>
          <w:szCs w:val="22"/>
        </w:rPr>
        <w:t xml:space="preserve"> DUFs medlemskreds og deltagere til arrangementer omfatter en meget bred kreds af personer, både hvad angår alder, politisk og organisatorisk erfaring, identitet osv. For at sikre at arrangementer i DUF altid er trygge og positive oplevelser overvejes det ved alle arrangementer hvilke grupper der skal være særlig opmærksomhed på.</w:t>
      </w:r>
    </w:p>
    <w:p w14:paraId="16F42ABA" w14:textId="77777777" w:rsidR="001E569B" w:rsidRPr="003C12D9" w:rsidRDefault="001E569B" w:rsidP="001E569B">
      <w:pPr>
        <w:spacing w:after="240"/>
        <w:rPr>
          <w:rFonts w:ascii="Spectral" w:hAnsi="Spectral"/>
          <w:sz w:val="22"/>
          <w:szCs w:val="22"/>
        </w:rPr>
      </w:pPr>
      <w:r w:rsidRPr="003C12D9">
        <w:rPr>
          <w:rFonts w:ascii="Spectral" w:hAnsi="Spectral"/>
          <w:sz w:val="22"/>
          <w:szCs w:val="22"/>
        </w:rPr>
        <w:t xml:space="preserve">I DUF tolererer vi ingen former for diskrimination, seksisme, racisme, mobning eller andre former for grænseoverskridende adfærd. Der er aldrig en undskyldning for at opføre sig upassende mod andre, heller ikke at man er påvirket af alkohol og/eller euforiserende stoffer, og det vil derfor i DUF aldrig være en grund til ikke at handle overfor upassende adfærd. </w:t>
      </w:r>
      <w:r w:rsidRPr="0071737F">
        <w:rPr>
          <w:rFonts w:ascii="Spectral" w:hAnsi="Spectral"/>
          <w:sz w:val="22"/>
          <w:szCs w:val="22"/>
        </w:rPr>
        <w:t xml:space="preserve">Der er samtidig et særligt ansvar </w:t>
      </w:r>
      <w:r>
        <w:rPr>
          <w:rFonts w:ascii="Spectral" w:hAnsi="Spectral"/>
          <w:sz w:val="22"/>
          <w:szCs w:val="22"/>
        </w:rPr>
        <w:t>personer med politisk ansvar</w:t>
      </w:r>
      <w:r w:rsidRPr="0071737F">
        <w:rPr>
          <w:rFonts w:ascii="Spectral" w:hAnsi="Spectral"/>
          <w:sz w:val="22"/>
          <w:szCs w:val="22"/>
        </w:rPr>
        <w:t>, i forhold til at efterleve samværspolitikken og agere som gode forbilleder.</w:t>
      </w:r>
      <w:r>
        <w:rPr>
          <w:rFonts w:ascii="Spectral" w:hAnsi="Spectral"/>
          <w:sz w:val="22"/>
          <w:szCs w:val="22"/>
        </w:rPr>
        <w:t xml:space="preserve"> </w:t>
      </w:r>
      <w:r w:rsidRPr="003C12D9">
        <w:rPr>
          <w:rFonts w:ascii="Spectral" w:hAnsi="Spectral"/>
          <w:sz w:val="22"/>
          <w:szCs w:val="22"/>
        </w:rPr>
        <w:t>DUF handler altid på henvendelser og tager alle hændelser med grænseoverskridende adfærd seriøst, også selvom de ligger tilbage i tid. Vi opfordrer altid til hurtigst muligt at bringe sager frem, da tiden kan medvirke til, at de konkrete omstændigheder står mindre klare erindringsmæssigt for alle involverede.</w:t>
      </w:r>
    </w:p>
    <w:p w14:paraId="3017E1EF" w14:textId="77777777" w:rsidR="001E569B" w:rsidRPr="003C12D9" w:rsidRDefault="001E569B" w:rsidP="001E569B">
      <w:pPr>
        <w:spacing w:after="240"/>
        <w:rPr>
          <w:rFonts w:ascii="Spectral" w:hAnsi="Spectral"/>
          <w:sz w:val="22"/>
          <w:szCs w:val="22"/>
        </w:rPr>
      </w:pPr>
      <w:r w:rsidRPr="003C12D9">
        <w:rPr>
          <w:rFonts w:ascii="Spectral" w:hAnsi="Spectral"/>
          <w:sz w:val="22"/>
          <w:szCs w:val="22"/>
        </w:rPr>
        <w:t>DUF definerer som udgangspunkt uacceptabel adfærd som uønsket verbal eller fysisk adfærd som opleves krænkende overfor en anden person. Det betyder, at det er egne grænser, der ligger til grund for, hvornår noget opleves grænseoverskridende.</w:t>
      </w:r>
    </w:p>
    <w:p w14:paraId="1F4368CA" w14:textId="77777777" w:rsidR="001E569B" w:rsidRDefault="001E569B" w:rsidP="001E569B">
      <w:pPr>
        <w:spacing w:after="240"/>
        <w:rPr>
          <w:rFonts w:ascii="Spectral" w:hAnsi="Spectral"/>
          <w:sz w:val="22"/>
          <w:szCs w:val="22"/>
        </w:rPr>
      </w:pPr>
      <w:r w:rsidRPr="003C12D9">
        <w:rPr>
          <w:rFonts w:ascii="Spectral" w:hAnsi="Spectral"/>
          <w:sz w:val="22"/>
          <w:szCs w:val="22"/>
        </w:rPr>
        <w:t>Samværspolitikken er gældende i al kommunikation og samvær, der har direkte tilknytning til DUFs virke og til alle DUFs arrangementer, online såvel som fysiske</w:t>
      </w:r>
      <w:r>
        <w:rPr>
          <w:rFonts w:ascii="Spectral" w:hAnsi="Spectral"/>
          <w:sz w:val="22"/>
          <w:szCs w:val="22"/>
        </w:rPr>
        <w:t>, og på DUFs sociale medier.</w:t>
      </w:r>
      <w:r w:rsidRPr="003C12D9">
        <w:rPr>
          <w:rFonts w:ascii="Spectral" w:hAnsi="Spectral"/>
          <w:sz w:val="22"/>
          <w:szCs w:val="22"/>
        </w:rPr>
        <w:t xml:space="preserve"> Uacceptable adfærd i samværet mellem aktive i DUF, som ikke finder sted i regi af DUFs virke kan også inddrages i behandlingen af sager, men kan ikke alene udgøre grundlag for sanktioner. </w:t>
      </w:r>
    </w:p>
    <w:p w14:paraId="7817D47D" w14:textId="77777777" w:rsidR="001E569B" w:rsidRPr="003C12D9" w:rsidRDefault="001E569B" w:rsidP="001E569B">
      <w:pPr>
        <w:spacing w:after="240"/>
        <w:rPr>
          <w:rFonts w:ascii="Spectral" w:hAnsi="Spectral"/>
          <w:sz w:val="22"/>
          <w:szCs w:val="22"/>
        </w:rPr>
      </w:pPr>
      <w:r>
        <w:rPr>
          <w:rFonts w:ascii="Spectral" w:hAnsi="Spectral"/>
          <w:sz w:val="22"/>
          <w:szCs w:val="22"/>
        </w:rPr>
        <w:t>Når DUF laver arrangementer i samarbejde med andre aktører, bør DUFs samværspolitik altid medtænkes i planlægningen.</w:t>
      </w:r>
    </w:p>
    <w:p w14:paraId="453FA7B6" w14:textId="77777777" w:rsidR="001E569B" w:rsidRDefault="001E569B" w:rsidP="001E569B">
      <w:pPr>
        <w:spacing w:after="240"/>
        <w:rPr>
          <w:rFonts w:ascii="Spectral" w:hAnsi="Spectral"/>
          <w:sz w:val="22"/>
          <w:szCs w:val="22"/>
        </w:rPr>
      </w:pPr>
      <w:r w:rsidRPr="003C12D9">
        <w:rPr>
          <w:rFonts w:ascii="Spectral" w:hAnsi="Spectral"/>
          <w:sz w:val="22"/>
          <w:szCs w:val="22"/>
        </w:rPr>
        <w:t>For DUF er den levende samtale og kritiske debat essentielt i vores arbejde for at fremtidssikre demokratiet. Det er derfor vigtigt med et godt og stort frirum for sprog og tone i de politiske debatter i DUFs direkte virke, om end det ikke giver plads til personlige angreb eller anden uacceptable adfærd.</w:t>
      </w:r>
    </w:p>
    <w:p w14:paraId="3611C4F6" w14:textId="77777777" w:rsidR="001E569B" w:rsidRDefault="001E569B" w:rsidP="001E569B">
      <w:pPr>
        <w:spacing w:after="240"/>
        <w:rPr>
          <w:rFonts w:ascii="Spectral" w:hAnsi="Spectral"/>
          <w:sz w:val="22"/>
          <w:szCs w:val="22"/>
        </w:rPr>
      </w:pPr>
      <w:r>
        <w:rPr>
          <w:rFonts w:ascii="Spectral" w:hAnsi="Spectral"/>
          <w:sz w:val="22"/>
          <w:szCs w:val="22"/>
        </w:rPr>
        <w:lastRenderedPageBreak/>
        <w:t>I DUF er det som udgangspunkt tilladt at indtage og udskænke alkohol i forbindelse med arrangementer. Det bør altid ske i en ramme der skaber tryghed og er inkluderende for alle deltagere. Det betyder blandt andet at følgende skal være overholdt:</w:t>
      </w:r>
    </w:p>
    <w:p w14:paraId="62BDF505" w14:textId="77777777" w:rsidR="001E569B" w:rsidRDefault="001E569B" w:rsidP="001E569B">
      <w:pPr>
        <w:pStyle w:val="Listeafsnit"/>
        <w:numPr>
          <w:ilvl w:val="0"/>
          <w:numId w:val="8"/>
        </w:numPr>
        <w:spacing w:after="240"/>
        <w:rPr>
          <w:rFonts w:ascii="Spectral" w:hAnsi="Spectral"/>
          <w:sz w:val="22"/>
          <w:szCs w:val="22"/>
        </w:rPr>
      </w:pPr>
      <w:r>
        <w:rPr>
          <w:rFonts w:ascii="Spectral" w:hAnsi="Spectral"/>
          <w:sz w:val="22"/>
          <w:szCs w:val="22"/>
        </w:rPr>
        <w:t>Fester og andre sociale arrangementer tilrettelægges så det er muligt at deltage på lige fod for alle deltagere uanset om disse drikker alkohol.</w:t>
      </w:r>
    </w:p>
    <w:p w14:paraId="2C6DB0FC" w14:textId="77777777" w:rsidR="001E569B" w:rsidRDefault="001E569B" w:rsidP="001E569B">
      <w:pPr>
        <w:pStyle w:val="Listeafsnit"/>
        <w:numPr>
          <w:ilvl w:val="0"/>
          <w:numId w:val="8"/>
        </w:numPr>
        <w:spacing w:after="240"/>
        <w:rPr>
          <w:rFonts w:ascii="Spectral" w:hAnsi="Spectral"/>
          <w:sz w:val="22"/>
          <w:szCs w:val="22"/>
        </w:rPr>
      </w:pPr>
      <w:r>
        <w:rPr>
          <w:rFonts w:ascii="Spectral" w:hAnsi="Spectral"/>
          <w:sz w:val="22"/>
          <w:szCs w:val="22"/>
        </w:rPr>
        <w:t>Fælles aktiviteter skal tilrettelægges, så det er muligt at deltage uden at indtage alkohol.</w:t>
      </w:r>
    </w:p>
    <w:p w14:paraId="072B8A2B" w14:textId="77777777" w:rsidR="001E569B" w:rsidRDefault="001E569B" w:rsidP="001E569B">
      <w:pPr>
        <w:pStyle w:val="Listeafsnit"/>
        <w:numPr>
          <w:ilvl w:val="0"/>
          <w:numId w:val="8"/>
        </w:numPr>
        <w:spacing w:after="240"/>
        <w:rPr>
          <w:rFonts w:ascii="Spectral" w:hAnsi="Spectral"/>
          <w:sz w:val="22"/>
          <w:szCs w:val="22"/>
        </w:rPr>
      </w:pPr>
      <w:r>
        <w:rPr>
          <w:rFonts w:ascii="Spectral" w:hAnsi="Spectral"/>
          <w:sz w:val="22"/>
          <w:szCs w:val="22"/>
        </w:rPr>
        <w:t xml:space="preserve">Stærk spiritus med alkoholprocent på mere end 16,5 % er ikke tilladt til DUFs arrangementer. </w:t>
      </w:r>
    </w:p>
    <w:p w14:paraId="2C604633" w14:textId="77777777" w:rsidR="001E569B" w:rsidRDefault="001E569B" w:rsidP="001E569B">
      <w:pPr>
        <w:pStyle w:val="Listeafsnit"/>
        <w:numPr>
          <w:ilvl w:val="0"/>
          <w:numId w:val="8"/>
        </w:numPr>
        <w:spacing w:after="240"/>
        <w:rPr>
          <w:rFonts w:ascii="Spectral" w:hAnsi="Spectral"/>
          <w:sz w:val="22"/>
          <w:szCs w:val="22"/>
        </w:rPr>
      </w:pPr>
      <w:r>
        <w:rPr>
          <w:rFonts w:ascii="Spectral" w:hAnsi="Spectral"/>
          <w:sz w:val="22"/>
          <w:szCs w:val="22"/>
        </w:rPr>
        <w:t>Der skal altid være alkoholfrie alternativer til rådighed.</w:t>
      </w:r>
    </w:p>
    <w:p w14:paraId="0471DD4F" w14:textId="77777777" w:rsidR="001E569B" w:rsidRDefault="001E569B" w:rsidP="001E569B">
      <w:pPr>
        <w:pStyle w:val="Listeafsnit"/>
        <w:numPr>
          <w:ilvl w:val="0"/>
          <w:numId w:val="8"/>
        </w:numPr>
        <w:spacing w:after="240"/>
        <w:rPr>
          <w:rFonts w:ascii="Spectral" w:hAnsi="Spectral"/>
          <w:sz w:val="22"/>
          <w:szCs w:val="22"/>
        </w:rPr>
      </w:pPr>
      <w:r w:rsidRPr="00E95500">
        <w:rPr>
          <w:rFonts w:ascii="Spectral" w:hAnsi="Spectral"/>
          <w:sz w:val="22"/>
          <w:szCs w:val="22"/>
        </w:rPr>
        <w:t>Der udskænkes eller tilbydes ikke alkohol til børn og unge under 16 år.</w:t>
      </w:r>
    </w:p>
    <w:p w14:paraId="1F43DDD1" w14:textId="77777777" w:rsidR="001E569B" w:rsidRPr="000F257D" w:rsidRDefault="001E569B" w:rsidP="001E569B">
      <w:pPr>
        <w:pStyle w:val="Listeafsnit"/>
        <w:numPr>
          <w:ilvl w:val="0"/>
          <w:numId w:val="8"/>
        </w:numPr>
        <w:spacing w:after="240"/>
        <w:rPr>
          <w:rFonts w:ascii="Spectral" w:hAnsi="Spectral"/>
          <w:sz w:val="22"/>
          <w:szCs w:val="22"/>
        </w:rPr>
      </w:pPr>
      <w:r w:rsidRPr="00E95500">
        <w:rPr>
          <w:rFonts w:ascii="Spectral" w:hAnsi="Spectral"/>
          <w:sz w:val="22"/>
          <w:szCs w:val="22"/>
        </w:rPr>
        <w:t xml:space="preserve">Til arrangementer, hvor der tilbydes/udskænkes alkohol, skal der udpeges tryghedsværter </w:t>
      </w:r>
      <w:r w:rsidRPr="000F257D">
        <w:rPr>
          <w:rFonts w:ascii="Spectral" w:hAnsi="Spectral"/>
          <w:sz w:val="22"/>
          <w:szCs w:val="22"/>
        </w:rPr>
        <w:t xml:space="preserve">og de ansvarlige arrangører bør have et ekstra fokus på trygt samvær for alle. </w:t>
      </w:r>
    </w:p>
    <w:p w14:paraId="09A164A9" w14:textId="77777777" w:rsidR="001E569B" w:rsidRPr="000F257D" w:rsidRDefault="001E569B" w:rsidP="001E569B">
      <w:pPr>
        <w:pStyle w:val="Listeafsnit"/>
        <w:numPr>
          <w:ilvl w:val="0"/>
          <w:numId w:val="8"/>
        </w:numPr>
        <w:spacing w:after="240"/>
        <w:rPr>
          <w:rFonts w:ascii="Spectral" w:hAnsi="Spectral"/>
          <w:sz w:val="22"/>
          <w:szCs w:val="22"/>
        </w:rPr>
      </w:pPr>
      <w:r w:rsidRPr="000F257D">
        <w:rPr>
          <w:rFonts w:ascii="Spectral" w:hAnsi="Spectral"/>
          <w:sz w:val="22"/>
          <w:szCs w:val="22"/>
        </w:rPr>
        <w:t>På Delegeretmødet er indtagelse af alkohol først tilladt, når mødet er afsluttet af dirigenterne.</w:t>
      </w:r>
    </w:p>
    <w:p w14:paraId="0F9F50AF" w14:textId="77777777" w:rsidR="001E569B" w:rsidRPr="002821CF" w:rsidRDefault="001E569B" w:rsidP="001E569B">
      <w:pPr>
        <w:spacing w:after="240"/>
        <w:rPr>
          <w:rFonts w:ascii="Spectral" w:hAnsi="Spectral"/>
          <w:sz w:val="22"/>
          <w:szCs w:val="22"/>
        </w:rPr>
      </w:pPr>
      <w:r w:rsidRPr="00E95500">
        <w:rPr>
          <w:rFonts w:ascii="Spectral" w:hAnsi="Spectral"/>
          <w:b/>
          <w:bCs/>
          <w:sz w:val="22"/>
          <w:szCs w:val="22"/>
        </w:rPr>
        <w:t>For personer med politisk ansvar i DUF</w:t>
      </w:r>
    </w:p>
    <w:p w14:paraId="6DE70045" w14:textId="77777777" w:rsidR="001E569B" w:rsidRDefault="001E569B" w:rsidP="001E569B">
      <w:pPr>
        <w:spacing w:after="240"/>
        <w:rPr>
          <w:rFonts w:ascii="Spectral" w:hAnsi="Spectral"/>
          <w:sz w:val="22"/>
          <w:szCs w:val="22"/>
        </w:rPr>
      </w:pPr>
      <w:r>
        <w:rPr>
          <w:rFonts w:ascii="Spectral" w:hAnsi="Spectral"/>
          <w:sz w:val="22"/>
          <w:szCs w:val="22"/>
        </w:rPr>
        <w:t>Personer som har et politisk ansvar i DUF har et udvidet ansvar for at sikre godt og trygt samvær. Det betyder at blandt andet styrelsesmedlemmer skal være opmærksomme på eventuelle magtforhold når de indgår i relationer til andre, og når de deltager i arrangementer, går forrest for at skabe et inkluderende og trygt fællesskab.</w:t>
      </w:r>
    </w:p>
    <w:p w14:paraId="520247D5" w14:textId="77777777" w:rsidR="001E569B" w:rsidRPr="00061DDE" w:rsidRDefault="001E569B" w:rsidP="001E569B">
      <w:pPr>
        <w:spacing w:after="240"/>
        <w:rPr>
          <w:rFonts w:ascii="Spectral" w:hAnsi="Spectral"/>
          <w:b/>
          <w:bCs/>
          <w:sz w:val="22"/>
          <w:szCs w:val="22"/>
        </w:rPr>
      </w:pPr>
      <w:r w:rsidRPr="00061DDE">
        <w:rPr>
          <w:rFonts w:ascii="Spectral" w:hAnsi="Spectral"/>
          <w:b/>
          <w:bCs/>
          <w:sz w:val="22"/>
          <w:szCs w:val="22"/>
        </w:rPr>
        <w:t>Hvad gør du, hvis du selv oplever noget der overskrider dine grænser?</w:t>
      </w:r>
    </w:p>
    <w:p w14:paraId="3C8A9E74" w14:textId="77777777" w:rsidR="001E569B" w:rsidRPr="003C12D9" w:rsidRDefault="001E569B" w:rsidP="001E569B">
      <w:pPr>
        <w:spacing w:after="240"/>
        <w:rPr>
          <w:rFonts w:ascii="Spectral" w:hAnsi="Spectral"/>
          <w:sz w:val="22"/>
          <w:szCs w:val="22"/>
        </w:rPr>
      </w:pPr>
      <w:r w:rsidRPr="003C12D9">
        <w:rPr>
          <w:rFonts w:ascii="Spectral" w:hAnsi="Spectral"/>
          <w:sz w:val="22"/>
          <w:szCs w:val="22"/>
        </w:rPr>
        <w:t>DUF tolerer ikke brud med samværspolitikken og derfor er der forskellige muligheder for at henvende dig til DUF, hvis du oplever at dine grænser bliver overskredet. DUF ønsker med denne samværspolitik at sende et klart signal, at det aldrig kun er et individuelt ansvar at håndtere krænkende adfærd.</w:t>
      </w:r>
    </w:p>
    <w:p w14:paraId="2CEDAD72" w14:textId="77777777" w:rsidR="001E569B" w:rsidRPr="003C12D9" w:rsidRDefault="001E569B" w:rsidP="001E569B">
      <w:pPr>
        <w:pStyle w:val="Listeafsnit"/>
        <w:numPr>
          <w:ilvl w:val="0"/>
          <w:numId w:val="7"/>
        </w:numPr>
        <w:spacing w:after="240" w:line="259" w:lineRule="auto"/>
        <w:rPr>
          <w:rFonts w:ascii="Spectral" w:hAnsi="Spectral"/>
          <w:sz w:val="22"/>
          <w:szCs w:val="22"/>
        </w:rPr>
      </w:pPr>
      <w:r w:rsidRPr="003C12D9">
        <w:rPr>
          <w:rFonts w:ascii="Spectral" w:hAnsi="Spectral"/>
          <w:sz w:val="22"/>
          <w:szCs w:val="22"/>
        </w:rPr>
        <w:t>Du har altid mulighed for at henvende dig til samværspolitisk udvalg, som vil tage din sag op. Kontaktoplysningerne fremgår af denne samværspolitik. Som mennesker er vi forskellige, har forskellige grænser og vi reagerer forskelligt på uønsket adfærd. For nogle bliver det synligt med det samme, mens andre har brug for tid til at mærke efter og fordøje en oplevelse. Det skal der være plads til.</w:t>
      </w:r>
      <w:r w:rsidRPr="003C12D9">
        <w:rPr>
          <w:sz w:val="22"/>
          <w:szCs w:val="22"/>
        </w:rPr>
        <w:t xml:space="preserve"> </w:t>
      </w:r>
    </w:p>
    <w:p w14:paraId="3523B812" w14:textId="77777777" w:rsidR="001E569B" w:rsidRPr="003C12D9" w:rsidRDefault="001E569B" w:rsidP="001E569B">
      <w:pPr>
        <w:pStyle w:val="Listeafsnit"/>
        <w:numPr>
          <w:ilvl w:val="0"/>
          <w:numId w:val="7"/>
        </w:numPr>
        <w:spacing w:after="240" w:line="259" w:lineRule="auto"/>
        <w:rPr>
          <w:rFonts w:ascii="Spectral" w:hAnsi="Spectral"/>
          <w:sz w:val="22"/>
          <w:szCs w:val="22"/>
        </w:rPr>
      </w:pPr>
      <w:r w:rsidRPr="003C12D9">
        <w:rPr>
          <w:rFonts w:ascii="Spectral" w:hAnsi="Spectral"/>
          <w:sz w:val="22"/>
          <w:szCs w:val="22"/>
        </w:rPr>
        <w:t>Du kan altid henvende dig til en anden fortrolig person, en anden ansat eller en tillidsvalgt, hvis det føles mere naturligt. Vedkommende skal behandle henvendelsen fortroligt og opsøge samværspolitisk udvalg. Ingen kan forpligtes til eller forventes af at håndtere/vurdere situationen alene, og det skal derfor bringes videre til udvalget.</w:t>
      </w:r>
    </w:p>
    <w:p w14:paraId="36595338" w14:textId="77777777" w:rsidR="001E569B" w:rsidRPr="003C12D9" w:rsidRDefault="001E569B" w:rsidP="001E569B">
      <w:pPr>
        <w:pStyle w:val="Listeafsnit"/>
        <w:numPr>
          <w:ilvl w:val="0"/>
          <w:numId w:val="7"/>
        </w:numPr>
        <w:spacing w:after="240" w:line="259" w:lineRule="auto"/>
        <w:rPr>
          <w:rFonts w:ascii="Spectral" w:hAnsi="Spectral"/>
          <w:sz w:val="22"/>
          <w:szCs w:val="22"/>
        </w:rPr>
      </w:pPr>
      <w:r w:rsidRPr="003C12D9">
        <w:rPr>
          <w:rFonts w:ascii="Spectral" w:hAnsi="Spectral"/>
          <w:sz w:val="22"/>
          <w:szCs w:val="22"/>
        </w:rPr>
        <w:t xml:space="preserve">Det kan være svært at reagere i situationen og derfor er det altid i orden at henvende sig om en hændelse, efter den har fundet sted. Du har altid ret til og opfordres til at sige fra i </w:t>
      </w:r>
      <w:r w:rsidRPr="003C12D9">
        <w:rPr>
          <w:rFonts w:ascii="Spectral" w:hAnsi="Spectral"/>
          <w:sz w:val="22"/>
          <w:szCs w:val="22"/>
        </w:rPr>
        <w:lastRenderedPageBreak/>
        <w:t>situationen.</w:t>
      </w:r>
      <w:r w:rsidRPr="003C12D9">
        <w:rPr>
          <w:rFonts w:ascii="Spectral" w:hAnsi="Spectral" w:cs="Segoe UI"/>
          <w:color w:val="000000" w:themeColor="text1"/>
          <w:sz w:val="22"/>
          <w:szCs w:val="22"/>
          <w:lang w:eastAsia="da-DK"/>
        </w:rPr>
        <w:t xml:space="preserve"> I DUF skal det altid respekteres, hvis nogen giver udtryk for, at en handling er uønsket.</w:t>
      </w:r>
      <w:r w:rsidRPr="003C12D9">
        <w:rPr>
          <w:rFonts w:ascii="Spectral" w:hAnsi="Spectral"/>
          <w:sz w:val="22"/>
          <w:szCs w:val="22"/>
        </w:rPr>
        <w:t xml:space="preserve"> I DUF vil vi have en kultur, hvor det altid er okay at gøre andre opmærksom på, hvordan man har det i situationen, hvor ens grænser bliver overskredet – også selvom der er et magtforhold, som gør sig gældende.</w:t>
      </w:r>
      <w:r w:rsidRPr="003C12D9">
        <w:rPr>
          <w:rFonts w:ascii="Spectral" w:hAnsi="Spectral" w:cs="Segoe UI"/>
          <w:color w:val="000000" w:themeColor="text1"/>
          <w:sz w:val="22"/>
          <w:szCs w:val="22"/>
          <w:lang w:eastAsia="da-DK"/>
        </w:rPr>
        <w:t xml:space="preserve"> </w:t>
      </w:r>
    </w:p>
    <w:p w14:paraId="1BDA6C87" w14:textId="77777777" w:rsidR="001E569B" w:rsidRPr="00061DDE" w:rsidRDefault="001E569B" w:rsidP="001E569B">
      <w:pPr>
        <w:spacing w:after="240"/>
        <w:rPr>
          <w:rFonts w:ascii="Spectral" w:hAnsi="Spectral"/>
          <w:b/>
          <w:bCs/>
          <w:sz w:val="22"/>
          <w:szCs w:val="22"/>
        </w:rPr>
      </w:pPr>
      <w:r w:rsidRPr="00061DDE">
        <w:rPr>
          <w:rFonts w:ascii="Spectral" w:hAnsi="Spectral"/>
          <w:b/>
          <w:bCs/>
          <w:sz w:val="22"/>
          <w:szCs w:val="22"/>
        </w:rPr>
        <w:t xml:space="preserve">Hvad gør du, hvis du ser nogen opføre sig upassende ovenfor andre? </w:t>
      </w:r>
    </w:p>
    <w:p w14:paraId="25824113" w14:textId="77777777" w:rsidR="001E569B" w:rsidRPr="003C12D9" w:rsidRDefault="001E569B" w:rsidP="001E569B">
      <w:pPr>
        <w:spacing w:after="240"/>
        <w:rPr>
          <w:rFonts w:ascii="Spectral" w:hAnsi="Spectral"/>
          <w:sz w:val="22"/>
          <w:szCs w:val="22"/>
        </w:rPr>
      </w:pPr>
      <w:r w:rsidRPr="003C12D9">
        <w:rPr>
          <w:rFonts w:ascii="Spectral" w:hAnsi="Spectral"/>
          <w:sz w:val="22"/>
          <w:szCs w:val="22"/>
        </w:rPr>
        <w:t>I DUF skal vi vise omsorg for hinanden, og hjælpe hinanden med at forsvare den gode kultur.</w:t>
      </w:r>
    </w:p>
    <w:p w14:paraId="11073B10" w14:textId="20BB219B" w:rsidR="001E569B" w:rsidRPr="003C12D9" w:rsidRDefault="001E569B" w:rsidP="001E569B">
      <w:pPr>
        <w:spacing w:after="240"/>
        <w:rPr>
          <w:rFonts w:ascii="Spectral" w:hAnsi="Spectral"/>
          <w:sz w:val="22"/>
          <w:szCs w:val="22"/>
        </w:rPr>
      </w:pPr>
      <w:r w:rsidRPr="003C12D9">
        <w:rPr>
          <w:rFonts w:ascii="Spectral" w:hAnsi="Spectral"/>
          <w:sz w:val="22"/>
          <w:szCs w:val="22"/>
        </w:rPr>
        <w:t xml:space="preserve">Ved mistanke om grænseoverskridende adfærd har vi et ansvar for at følge op, på en måde som ikke konfliktoptrapper situationen. </w:t>
      </w:r>
      <w:r w:rsidRPr="003C12D9">
        <w:rPr>
          <w:rFonts w:ascii="Spectral" w:hAnsi="Spectral" w:cs="Segoe UI"/>
          <w:color w:val="000000" w:themeColor="text1"/>
          <w:sz w:val="22"/>
          <w:szCs w:val="22"/>
          <w:lang w:eastAsia="da-DK"/>
        </w:rPr>
        <w:t>Det er en god idé at tage en snak med den person, som den uacceptable adfærd var rettet imod, og høre vedkommende, om personens grænser er blevet overskredet. Hvis dette er tilfældet, kan du hjælpe og støtte den forurettede i at rette henvendelse til samværspolitisk udvalg eller en anden, som personen føler sig tryg ved.</w:t>
      </w:r>
    </w:p>
    <w:p w14:paraId="5D71A163" w14:textId="77777777" w:rsidR="001E569B" w:rsidRPr="003C12D9" w:rsidRDefault="001E569B" w:rsidP="001E569B">
      <w:pPr>
        <w:spacing w:before="100" w:beforeAutospacing="1" w:after="240" w:line="240" w:lineRule="auto"/>
        <w:rPr>
          <w:rFonts w:ascii="Segoe UI" w:hAnsi="Segoe UI" w:cs="Segoe UI"/>
          <w:color w:val="DA846B"/>
          <w:sz w:val="22"/>
          <w:szCs w:val="22"/>
          <w:lang w:eastAsia="da-DK"/>
        </w:rPr>
      </w:pPr>
      <w:r w:rsidRPr="003C12D9">
        <w:rPr>
          <w:rFonts w:ascii="Spectral" w:hAnsi="Spectral"/>
          <w:sz w:val="22"/>
          <w:szCs w:val="22"/>
        </w:rPr>
        <w:t>Det er meget situationsbestemt og individuelt, hvad der er den rigtige måde at handle på, hvis du bliver vidne til grænseoverskridende adfærd hos andre. Det vigtigste er at du oplyser personen, som den uacceptable adfærd var rettet imod, om samværspolitikken og om mulighederne for handling. Det er dog vigtigt, at du respekterer, hvis andre ikke føler deres grænser overskredet, selvom du mener, at der blev udøvet grænseoverskridende adfærd.</w:t>
      </w:r>
    </w:p>
    <w:p w14:paraId="6B49453A" w14:textId="77777777" w:rsidR="001E569B" w:rsidRPr="00061DDE" w:rsidRDefault="001E569B" w:rsidP="001E569B">
      <w:pPr>
        <w:spacing w:after="240"/>
        <w:rPr>
          <w:rFonts w:ascii="Spectral" w:hAnsi="Spectral"/>
          <w:b/>
          <w:bCs/>
          <w:sz w:val="22"/>
          <w:szCs w:val="22"/>
        </w:rPr>
      </w:pPr>
      <w:r w:rsidRPr="00061DDE">
        <w:rPr>
          <w:rFonts w:ascii="Spectral" w:hAnsi="Spectral"/>
          <w:b/>
          <w:bCs/>
          <w:sz w:val="22"/>
          <w:szCs w:val="22"/>
        </w:rPr>
        <w:t xml:space="preserve">Hvad gør DUF når du eller andre melder fra om upassende adfærd? </w:t>
      </w:r>
    </w:p>
    <w:p w14:paraId="74F1C258" w14:textId="77777777" w:rsidR="001E569B" w:rsidRPr="003C12D9" w:rsidRDefault="001E569B" w:rsidP="001E569B">
      <w:pPr>
        <w:spacing w:after="240"/>
        <w:rPr>
          <w:rFonts w:ascii="Spectral" w:hAnsi="Spectral"/>
          <w:sz w:val="22"/>
          <w:szCs w:val="22"/>
        </w:rPr>
      </w:pPr>
      <w:r w:rsidRPr="003C12D9">
        <w:rPr>
          <w:rFonts w:ascii="Spectral" w:hAnsi="Spectral"/>
          <w:sz w:val="22"/>
          <w:szCs w:val="22"/>
        </w:rPr>
        <w:t xml:space="preserve">Alle sager om grænseoverskridende adfærd i DUF der meldes ind, bliver behandlet </w:t>
      </w:r>
      <w:r w:rsidRPr="003C12D9">
        <w:rPr>
          <w:rFonts w:ascii="Spectral" w:hAnsi="Spectral"/>
          <w:i/>
          <w:iCs/>
          <w:sz w:val="22"/>
          <w:szCs w:val="22"/>
        </w:rPr>
        <w:t>anonymt</w:t>
      </w:r>
      <w:r w:rsidRPr="003C12D9">
        <w:rPr>
          <w:rFonts w:ascii="Spectral" w:hAnsi="Spectral"/>
          <w:sz w:val="22"/>
          <w:szCs w:val="22"/>
        </w:rPr>
        <w:t xml:space="preserve"> og </w:t>
      </w:r>
      <w:r w:rsidRPr="003C12D9">
        <w:rPr>
          <w:rFonts w:ascii="Spectral" w:hAnsi="Spectral"/>
          <w:i/>
          <w:iCs/>
          <w:sz w:val="22"/>
          <w:szCs w:val="22"/>
        </w:rPr>
        <w:t>fortroligt</w:t>
      </w:r>
      <w:r w:rsidRPr="003C12D9">
        <w:rPr>
          <w:rFonts w:ascii="Spectral" w:hAnsi="Spectral"/>
          <w:sz w:val="22"/>
          <w:szCs w:val="22"/>
        </w:rPr>
        <w:t xml:space="preserve"> af samværspolitisk udvalg. </w:t>
      </w:r>
    </w:p>
    <w:p w14:paraId="79B9A8F8" w14:textId="77777777" w:rsidR="001E569B" w:rsidRDefault="001E569B" w:rsidP="001E569B">
      <w:pPr>
        <w:spacing w:after="240"/>
        <w:rPr>
          <w:rFonts w:ascii="Spectral" w:hAnsi="Spectral"/>
          <w:sz w:val="22"/>
          <w:szCs w:val="22"/>
        </w:rPr>
      </w:pPr>
      <w:r w:rsidRPr="003C12D9">
        <w:rPr>
          <w:rFonts w:ascii="Spectral" w:hAnsi="Spectral"/>
          <w:sz w:val="22"/>
          <w:szCs w:val="22"/>
        </w:rPr>
        <w:t xml:space="preserve">Samværspolitisk udvalg i DUF består altid af en repræsentant fra DUFs styrelse, en repræsentant fra DUFs forretningsudvalg og en ekstern repræsentant. Derudover sidder en faglig observatør fra DUFs sekretariat. </w:t>
      </w:r>
      <w:r>
        <w:rPr>
          <w:rFonts w:ascii="Spectral" w:hAnsi="Spectral"/>
          <w:sz w:val="22"/>
          <w:szCs w:val="22"/>
        </w:rPr>
        <w:t xml:space="preserve">Samværspolitisk udvalg udarbejder et arbejdsgrundlag for den periode de er valgt og indhenter nødvendig og ny viden om samværspolitik og sagsbehandling for at sikre at de er tilstrækkeligt forberedt på opgaven. </w:t>
      </w:r>
    </w:p>
    <w:p w14:paraId="62942DCC" w14:textId="77777777" w:rsidR="001E569B" w:rsidRDefault="001E569B" w:rsidP="001E569B">
      <w:pPr>
        <w:spacing w:after="240"/>
        <w:rPr>
          <w:rFonts w:ascii="Spectral" w:hAnsi="Spectral"/>
          <w:sz w:val="22"/>
          <w:szCs w:val="22"/>
        </w:rPr>
      </w:pPr>
      <w:r w:rsidRPr="00620DE8">
        <w:rPr>
          <w:rFonts w:ascii="Spectral" w:hAnsi="Spectral"/>
          <w:sz w:val="22"/>
          <w:szCs w:val="22"/>
        </w:rPr>
        <w:t>Samværspolitisk udvalg har samme ansvar for at handle i konkrete situationer med krænkelser eller grænseoverskridelser, som der påhviler alle deltagere til arrangementer og har således ikke en skærpet forpligtigelse til at handle</w:t>
      </w:r>
      <w:r>
        <w:rPr>
          <w:rFonts w:ascii="Spectral" w:hAnsi="Spectral"/>
          <w:sz w:val="22"/>
          <w:szCs w:val="22"/>
        </w:rPr>
        <w:t xml:space="preserve">. Udvalget har ikke konkrete samværspolitiske opgaver i forbindelse med delegeretmødet.  </w:t>
      </w:r>
    </w:p>
    <w:p w14:paraId="69ADE71D" w14:textId="77777777" w:rsidR="001E569B" w:rsidRPr="003C12D9" w:rsidRDefault="001E569B" w:rsidP="001E569B">
      <w:pPr>
        <w:spacing w:after="240"/>
        <w:rPr>
          <w:rFonts w:ascii="Spectral" w:hAnsi="Spectral"/>
          <w:sz w:val="22"/>
          <w:szCs w:val="22"/>
        </w:rPr>
      </w:pPr>
      <w:r w:rsidRPr="003C12D9">
        <w:rPr>
          <w:rFonts w:ascii="Spectral" w:hAnsi="Spectral"/>
          <w:sz w:val="22"/>
          <w:szCs w:val="22"/>
        </w:rPr>
        <w:t xml:space="preserve">Du kan kontakte den eller de repræsentanter i udvalget, du selv ønsker. </w:t>
      </w:r>
    </w:p>
    <w:p w14:paraId="4F8834FA" w14:textId="77777777" w:rsidR="001E569B" w:rsidRPr="003C12D9" w:rsidRDefault="001E569B" w:rsidP="001E569B">
      <w:pPr>
        <w:spacing w:after="240"/>
        <w:rPr>
          <w:rFonts w:ascii="Spectral" w:hAnsi="Spectral"/>
          <w:sz w:val="22"/>
          <w:szCs w:val="22"/>
        </w:rPr>
      </w:pPr>
      <w:r w:rsidRPr="003C12D9">
        <w:rPr>
          <w:rFonts w:ascii="Spectral" w:hAnsi="Spectral"/>
          <w:sz w:val="22"/>
          <w:szCs w:val="22"/>
        </w:rPr>
        <w:t xml:space="preserve">Samværspolitisk udvalg nedsættes af DUFs styrelse som et fast udvalg med en mandatperiode på 2 år, som sikrer kontinuitet i arbejdet. </w:t>
      </w:r>
      <w:r>
        <w:rPr>
          <w:rFonts w:ascii="Spectral" w:hAnsi="Spectral"/>
          <w:sz w:val="22"/>
          <w:szCs w:val="22"/>
        </w:rPr>
        <w:t xml:space="preserve">Samværspolitisk udvalg nedsættes i begyndelsen af en ny styrelsesperiode. </w:t>
      </w:r>
      <w:r w:rsidRPr="003C12D9">
        <w:rPr>
          <w:rFonts w:ascii="Spectral" w:hAnsi="Spectral"/>
          <w:sz w:val="22"/>
          <w:szCs w:val="22"/>
        </w:rPr>
        <w:t xml:space="preserve">På nuværende tidspunkt udgør følgende medlemmer samværspolitisk udvalg: </w:t>
      </w:r>
    </w:p>
    <w:p w14:paraId="376534CF" w14:textId="77777777" w:rsidR="001E569B" w:rsidRPr="00127C1B" w:rsidRDefault="001E569B" w:rsidP="001E569B">
      <w:pPr>
        <w:pStyle w:val="Listeafsnit"/>
        <w:numPr>
          <w:ilvl w:val="0"/>
          <w:numId w:val="6"/>
        </w:numPr>
        <w:spacing w:after="240" w:line="259" w:lineRule="auto"/>
        <w:rPr>
          <w:rFonts w:ascii="Spectral" w:hAnsi="Spectral"/>
          <w:sz w:val="22"/>
          <w:szCs w:val="22"/>
        </w:rPr>
      </w:pPr>
      <w:r w:rsidRPr="00127C1B">
        <w:rPr>
          <w:rFonts w:ascii="Spectral" w:hAnsi="Spectral"/>
          <w:sz w:val="22"/>
          <w:szCs w:val="22"/>
        </w:rPr>
        <w:lastRenderedPageBreak/>
        <w:t>Thomas Kirkeskov</w:t>
      </w:r>
      <w:r>
        <w:rPr>
          <w:rFonts w:ascii="Spectral" w:hAnsi="Spectral"/>
          <w:sz w:val="22"/>
          <w:szCs w:val="22"/>
        </w:rPr>
        <w:t>, eksternt medlem af udvalget</w:t>
      </w:r>
    </w:p>
    <w:p w14:paraId="40A7C8CF" w14:textId="2D81CCD1" w:rsidR="001E569B" w:rsidRPr="00CF1D8B" w:rsidRDefault="001E569B" w:rsidP="001E569B">
      <w:pPr>
        <w:pStyle w:val="Listeafsnit"/>
        <w:spacing w:after="240" w:line="259" w:lineRule="auto"/>
        <w:ind w:left="1080"/>
        <w:rPr>
          <w:rFonts w:ascii="Spectral" w:hAnsi="Spectral"/>
          <w:i/>
          <w:iCs/>
          <w:sz w:val="22"/>
          <w:szCs w:val="22"/>
        </w:rPr>
      </w:pPr>
      <w:r>
        <w:rPr>
          <w:rFonts w:ascii="Spectral" w:hAnsi="Spectral"/>
          <w:sz w:val="22"/>
          <w:szCs w:val="22"/>
        </w:rPr>
        <w:t>Kan kontaktes på</w:t>
      </w:r>
      <w:r>
        <w:rPr>
          <w:rFonts w:ascii="Spectral" w:hAnsi="Spectral"/>
          <w:i/>
          <w:iCs/>
          <w:sz w:val="22"/>
          <w:szCs w:val="22"/>
        </w:rPr>
        <w:t xml:space="preserve"> </w:t>
      </w:r>
      <w:hyperlink r:id="rId12" w:history="1">
        <w:r w:rsidR="00AE55B7" w:rsidRPr="007B5B82">
          <w:rPr>
            <w:rStyle w:val="Hyperlink"/>
            <w:rFonts w:ascii="Spectral" w:hAnsi="Spectral"/>
            <w:sz w:val="22"/>
            <w:szCs w:val="22"/>
          </w:rPr>
          <w:t>thomas@kirkeskov.org</w:t>
        </w:r>
      </w:hyperlink>
      <w:r w:rsidR="008457F0">
        <w:rPr>
          <w:rFonts w:ascii="Spectral" w:hAnsi="Spectral"/>
          <w:sz w:val="22"/>
          <w:szCs w:val="22"/>
        </w:rPr>
        <w:t xml:space="preserve"> </w:t>
      </w:r>
      <w:r>
        <w:rPr>
          <w:rFonts w:ascii="Spectral" w:hAnsi="Spectral"/>
          <w:sz w:val="22"/>
          <w:szCs w:val="22"/>
        </w:rPr>
        <w:t xml:space="preserve"> </w:t>
      </w:r>
    </w:p>
    <w:p w14:paraId="7FCF7E58" w14:textId="4E236104" w:rsidR="001E569B" w:rsidRPr="003C12D9" w:rsidRDefault="004C1938" w:rsidP="001E569B">
      <w:pPr>
        <w:pStyle w:val="Listeafsnit"/>
        <w:numPr>
          <w:ilvl w:val="0"/>
          <w:numId w:val="6"/>
        </w:numPr>
        <w:spacing w:after="240" w:line="259" w:lineRule="auto"/>
        <w:rPr>
          <w:rFonts w:ascii="Spectral" w:hAnsi="Spectral"/>
          <w:sz w:val="22"/>
          <w:szCs w:val="22"/>
        </w:rPr>
      </w:pPr>
      <w:r>
        <w:rPr>
          <w:rFonts w:ascii="Spectral" w:hAnsi="Spectral"/>
          <w:sz w:val="22"/>
          <w:szCs w:val="22"/>
        </w:rPr>
        <w:t>Daniel Fisker Jensen</w:t>
      </w:r>
      <w:r w:rsidR="001E569B" w:rsidRPr="003C12D9">
        <w:rPr>
          <w:rFonts w:ascii="Spectral" w:hAnsi="Spectral"/>
          <w:sz w:val="22"/>
          <w:szCs w:val="22"/>
        </w:rPr>
        <w:t xml:space="preserve">, politisk valgt i DUFs styrelse </w:t>
      </w:r>
      <w:r w:rsidR="001E569B" w:rsidRPr="003C12D9">
        <w:rPr>
          <w:rFonts w:ascii="Spectral" w:hAnsi="Spectral"/>
          <w:sz w:val="22"/>
          <w:szCs w:val="22"/>
        </w:rPr>
        <w:br/>
        <w:t xml:space="preserve">Kan kontaktes på </w:t>
      </w:r>
      <w:hyperlink r:id="rId13" w:history="1">
        <w:r w:rsidR="006626B8" w:rsidRPr="00042735">
          <w:rPr>
            <w:rStyle w:val="Hyperlink"/>
            <w:rFonts w:ascii="Spectral" w:hAnsi="Spectral"/>
            <w:sz w:val="22"/>
            <w:szCs w:val="22"/>
          </w:rPr>
          <w:t>daniel.jensen@kfumspejderne.dk</w:t>
        </w:r>
      </w:hyperlink>
      <w:r w:rsidR="006626B8">
        <w:rPr>
          <w:rFonts w:ascii="Spectral" w:hAnsi="Spectral"/>
          <w:sz w:val="22"/>
          <w:szCs w:val="22"/>
        </w:rPr>
        <w:t xml:space="preserve"> </w:t>
      </w:r>
      <w:r w:rsidR="001E569B" w:rsidRPr="00146646" w:rsidDel="00146646">
        <w:rPr>
          <w:rFonts w:ascii="Spectral" w:hAnsi="Spectral"/>
          <w:sz w:val="22"/>
          <w:szCs w:val="22"/>
        </w:rPr>
        <w:t xml:space="preserve"> </w:t>
      </w:r>
    </w:p>
    <w:p w14:paraId="562EEB4E" w14:textId="2F1C39BE" w:rsidR="001E569B" w:rsidRPr="003C12D9" w:rsidRDefault="006626B8" w:rsidP="001E569B">
      <w:pPr>
        <w:pStyle w:val="Listeafsnit"/>
        <w:numPr>
          <w:ilvl w:val="0"/>
          <w:numId w:val="6"/>
        </w:numPr>
        <w:spacing w:after="240" w:line="259" w:lineRule="auto"/>
        <w:rPr>
          <w:rFonts w:ascii="Spectral" w:hAnsi="Spectral"/>
          <w:sz w:val="22"/>
          <w:szCs w:val="22"/>
        </w:rPr>
      </w:pPr>
      <w:r>
        <w:rPr>
          <w:rFonts w:ascii="Spectral" w:hAnsi="Spectral"/>
          <w:sz w:val="22"/>
          <w:szCs w:val="22"/>
        </w:rPr>
        <w:t>Martin Dommerby</w:t>
      </w:r>
      <w:r w:rsidR="001E569B" w:rsidRPr="003C12D9">
        <w:rPr>
          <w:rFonts w:ascii="Spectral" w:hAnsi="Spectral"/>
          <w:sz w:val="22"/>
          <w:szCs w:val="22"/>
        </w:rPr>
        <w:t xml:space="preserve">, politisk valgt i DUFs forretningsudvalg </w:t>
      </w:r>
      <w:r w:rsidR="001E569B" w:rsidRPr="003C12D9">
        <w:rPr>
          <w:rFonts w:ascii="Spectral" w:hAnsi="Spectral"/>
          <w:sz w:val="22"/>
          <w:szCs w:val="22"/>
        </w:rPr>
        <w:br/>
        <w:t xml:space="preserve">Kan kontaktes på </w:t>
      </w:r>
      <w:hyperlink r:id="rId14" w:history="1">
        <w:r w:rsidRPr="00042735">
          <w:rPr>
            <w:rStyle w:val="Hyperlink"/>
            <w:rFonts w:ascii="Spectral" w:hAnsi="Spectral"/>
            <w:sz w:val="22"/>
            <w:szCs w:val="22"/>
          </w:rPr>
          <w:t>martin@duf.dk</w:t>
        </w:r>
      </w:hyperlink>
      <w:r w:rsidR="001E569B" w:rsidRPr="003C12D9">
        <w:rPr>
          <w:rFonts w:ascii="Spectral" w:hAnsi="Spectral"/>
          <w:sz w:val="22"/>
          <w:szCs w:val="22"/>
        </w:rPr>
        <w:t xml:space="preserve"> </w:t>
      </w:r>
    </w:p>
    <w:p w14:paraId="6105FA8E" w14:textId="03A42D8D" w:rsidR="001E569B" w:rsidRPr="00146646" w:rsidRDefault="006626B8" w:rsidP="001E569B">
      <w:pPr>
        <w:pStyle w:val="Listeafsnit"/>
        <w:numPr>
          <w:ilvl w:val="0"/>
          <w:numId w:val="6"/>
        </w:numPr>
        <w:spacing w:after="240" w:line="259" w:lineRule="auto"/>
        <w:rPr>
          <w:rFonts w:ascii="Spectral" w:hAnsi="Spectral"/>
          <w:sz w:val="22"/>
          <w:szCs w:val="22"/>
        </w:rPr>
      </w:pPr>
      <w:r>
        <w:rPr>
          <w:rFonts w:ascii="Spectral" w:hAnsi="Spectral"/>
          <w:sz w:val="22"/>
          <w:szCs w:val="22"/>
        </w:rPr>
        <w:t>Anna Buur Vistesen</w:t>
      </w:r>
      <w:r w:rsidR="001E569B" w:rsidRPr="00146646">
        <w:rPr>
          <w:rFonts w:ascii="Spectral" w:hAnsi="Spectral"/>
          <w:sz w:val="22"/>
          <w:szCs w:val="22"/>
        </w:rPr>
        <w:t xml:space="preserve">, </w:t>
      </w:r>
      <w:r w:rsidR="001E569B" w:rsidRPr="00146646">
        <w:rPr>
          <w:rFonts w:ascii="Spectral" w:hAnsi="Spectral"/>
          <w:i/>
          <w:iCs/>
          <w:sz w:val="22"/>
          <w:szCs w:val="22"/>
        </w:rPr>
        <w:t>A</w:t>
      </w:r>
      <w:r w:rsidR="001E569B" w:rsidRPr="002768BF">
        <w:rPr>
          <w:rFonts w:ascii="Spectral" w:hAnsi="Spectral"/>
          <w:i/>
          <w:iCs/>
          <w:sz w:val="22"/>
          <w:szCs w:val="22"/>
        </w:rPr>
        <w:t>fdel</w:t>
      </w:r>
      <w:r w:rsidR="001E569B">
        <w:rPr>
          <w:rFonts w:ascii="Spectral" w:hAnsi="Spectral"/>
          <w:i/>
          <w:iCs/>
          <w:sz w:val="22"/>
          <w:szCs w:val="22"/>
        </w:rPr>
        <w:t>ingschef for FU</w:t>
      </w:r>
      <w:r>
        <w:rPr>
          <w:rFonts w:ascii="Spectral" w:hAnsi="Spectral"/>
          <w:i/>
          <w:iCs/>
          <w:sz w:val="22"/>
          <w:szCs w:val="22"/>
        </w:rPr>
        <w:t>T</w:t>
      </w:r>
      <w:r w:rsidR="001E569B" w:rsidRPr="00146646">
        <w:rPr>
          <w:rFonts w:ascii="Spectral" w:hAnsi="Spectral"/>
          <w:sz w:val="22"/>
          <w:szCs w:val="22"/>
        </w:rPr>
        <w:t xml:space="preserve"> i DUFs sekretariat</w:t>
      </w:r>
    </w:p>
    <w:p w14:paraId="3D6A1704" w14:textId="1E3C8F8C" w:rsidR="001E569B" w:rsidRPr="003C12D9" w:rsidRDefault="001E569B" w:rsidP="001E569B">
      <w:pPr>
        <w:pStyle w:val="Listeafsnit"/>
        <w:spacing w:after="240"/>
        <w:ind w:left="1080"/>
        <w:rPr>
          <w:rFonts w:ascii="Spectral" w:hAnsi="Spectral"/>
          <w:sz w:val="22"/>
          <w:szCs w:val="22"/>
        </w:rPr>
      </w:pPr>
      <w:r w:rsidRPr="003C12D9">
        <w:rPr>
          <w:rFonts w:ascii="Spectral" w:hAnsi="Spectral"/>
          <w:sz w:val="22"/>
          <w:szCs w:val="22"/>
        </w:rPr>
        <w:t xml:space="preserve">Kan kontaktes på </w:t>
      </w:r>
      <w:hyperlink r:id="rId15" w:history="1">
        <w:r w:rsidR="006626B8" w:rsidRPr="00042735">
          <w:rPr>
            <w:rStyle w:val="Hyperlink"/>
            <w:rFonts w:ascii="Spectral" w:hAnsi="Spectral"/>
            <w:sz w:val="22"/>
            <w:szCs w:val="22"/>
          </w:rPr>
          <w:t>abv@duf.dk</w:t>
        </w:r>
      </w:hyperlink>
      <w:r w:rsidRPr="003C12D9">
        <w:rPr>
          <w:rFonts w:ascii="Spectral" w:hAnsi="Spectral"/>
          <w:sz w:val="22"/>
          <w:szCs w:val="22"/>
        </w:rPr>
        <w:t xml:space="preserve"> </w:t>
      </w:r>
    </w:p>
    <w:p w14:paraId="2A01D0D7" w14:textId="77777777" w:rsidR="001E569B" w:rsidRPr="003C12D9" w:rsidRDefault="001E569B" w:rsidP="001E569B">
      <w:pPr>
        <w:spacing w:after="240"/>
        <w:rPr>
          <w:rFonts w:ascii="Spectral" w:hAnsi="Spectral"/>
          <w:sz w:val="22"/>
          <w:szCs w:val="22"/>
        </w:rPr>
      </w:pPr>
      <w:r w:rsidRPr="003C12D9">
        <w:rPr>
          <w:rFonts w:ascii="Spectral" w:hAnsi="Spectral"/>
          <w:sz w:val="22"/>
          <w:szCs w:val="22"/>
        </w:rPr>
        <w:t>Udvalgsmedlemmer betragtes som inhabile og udtræder fra udvalgets behandling af sagen, hvis de er direkte involveret eller der foreligger omstændigheder, som vækker tvivl om vedkommendes upartiskhed.</w:t>
      </w:r>
    </w:p>
    <w:p w14:paraId="22B5A086" w14:textId="77777777" w:rsidR="001E569B" w:rsidRPr="003C12D9" w:rsidRDefault="001E569B" w:rsidP="001E569B">
      <w:pPr>
        <w:spacing w:after="240"/>
        <w:rPr>
          <w:rFonts w:ascii="Spectral" w:hAnsi="Spectral"/>
          <w:sz w:val="22"/>
          <w:szCs w:val="22"/>
        </w:rPr>
      </w:pPr>
      <w:bookmarkStart w:id="2" w:name="_Hlk67943576"/>
      <w:r w:rsidRPr="003C12D9">
        <w:rPr>
          <w:rFonts w:ascii="Spectral" w:hAnsi="Spectral"/>
          <w:sz w:val="22"/>
          <w:szCs w:val="22"/>
        </w:rPr>
        <w:t>Udvalget behandler alle sager individuelt og lige. Udvalget tager hensyn til begge parter i en konflikt og hører altid begge partner inden der træffes en afgørelse</w:t>
      </w:r>
      <w:bookmarkEnd w:id="2"/>
      <w:r w:rsidRPr="003C12D9">
        <w:rPr>
          <w:rFonts w:ascii="Spectral" w:hAnsi="Spectral"/>
          <w:sz w:val="22"/>
          <w:szCs w:val="22"/>
        </w:rPr>
        <w:t xml:space="preserve">. Der stiles efter, at begge parter forsat skal kunne indgå i DUFs fællesskaber, afhængig af krænkelsens karakter. Udvalget benytter sig af konfliktmægling og søger altid at løse konflikten på dialogisk vis. Udvalget bærer et stort ansvar og kan derfor i særlige tilfælde eller hvis sagens karakter nødvendiggør det, indhente ekstern faglig hjælp. </w:t>
      </w:r>
    </w:p>
    <w:p w14:paraId="2CDBF50B" w14:textId="77777777" w:rsidR="001E569B" w:rsidRPr="003C12D9" w:rsidRDefault="001E569B" w:rsidP="001E569B">
      <w:pPr>
        <w:spacing w:after="240"/>
        <w:rPr>
          <w:rFonts w:ascii="Spectral" w:hAnsi="Spectral"/>
          <w:sz w:val="22"/>
          <w:szCs w:val="22"/>
        </w:rPr>
      </w:pPr>
      <w:r w:rsidRPr="003C12D9">
        <w:rPr>
          <w:rFonts w:ascii="Spectral" w:hAnsi="Spectral"/>
          <w:sz w:val="22"/>
          <w:szCs w:val="22"/>
        </w:rPr>
        <w:t>Sager der bryder med lovens grænser, bliver anmeldt relevant myndighed.</w:t>
      </w:r>
    </w:p>
    <w:p w14:paraId="0D5481F6" w14:textId="77777777" w:rsidR="001E569B" w:rsidRDefault="001E569B" w:rsidP="001E569B">
      <w:pPr>
        <w:spacing w:after="240"/>
        <w:rPr>
          <w:rFonts w:ascii="Spectral" w:hAnsi="Spectral"/>
          <w:sz w:val="22"/>
          <w:szCs w:val="22"/>
        </w:rPr>
      </w:pPr>
      <w:r w:rsidRPr="003C12D9">
        <w:rPr>
          <w:rFonts w:ascii="Spectral" w:hAnsi="Spectral"/>
          <w:sz w:val="22"/>
          <w:szCs w:val="22"/>
        </w:rPr>
        <w:t>Udvalget har mandat til at modtage og behandle alle sager i DUF mellem frivillige og/eller politisk valgte i DUF.</w:t>
      </w:r>
      <w:r w:rsidRPr="003C12D9">
        <w:rPr>
          <w:sz w:val="22"/>
          <w:szCs w:val="22"/>
        </w:rPr>
        <w:t xml:space="preserve"> </w:t>
      </w:r>
      <w:r w:rsidRPr="003C12D9">
        <w:rPr>
          <w:rFonts w:ascii="Spectral" w:hAnsi="Spectral"/>
          <w:sz w:val="22"/>
          <w:szCs w:val="22"/>
        </w:rPr>
        <w:t>Udvalget har mandat til at give påtale</w:t>
      </w:r>
      <w:r>
        <w:rPr>
          <w:rFonts w:ascii="Spectral" w:hAnsi="Spectral"/>
          <w:sz w:val="22"/>
          <w:szCs w:val="22"/>
        </w:rPr>
        <w:t>r</w:t>
      </w:r>
      <w:r w:rsidRPr="003C12D9">
        <w:rPr>
          <w:rFonts w:ascii="Spectral" w:hAnsi="Spectral"/>
          <w:sz w:val="22"/>
          <w:szCs w:val="22"/>
        </w:rPr>
        <w:t>, advarsler og sanktioner. Der er følgende sanktioneringsmuligheder: fratage retten til at deltage i DUFs arrangementer, opfordringer til at trække sig fra tillidshverv og hvis foruretteren ikke ønsker at frasige sig sit mandat og samtidigt er valgt af delegeretmødet, kan udvalget i yderste konsekvens indstille til styrelsen, at der indkaldes til ekstraordinært delegeretmøde. Hvis personen deltager gennem sin medlemsorganisation, orienteres denne, hvis der træffes sanktioner. Uafhængig af sagens omfang og grovhed ligger afgørelsen således som udgangspunkt i samværspolitisk udvalg. Der er mulighed for at anke beslutninger om sanktioner til forretningsudvalget. Sagen behandles på et lukket punkt på næstkommende forretningsudvalgsmøde og der ligger samværspolitisk udvalgs indstilling, samværspolitikken, DUFs vedtægter og gældende habilitetsregler til grund.</w:t>
      </w:r>
    </w:p>
    <w:p w14:paraId="7E0A8178" w14:textId="77777777" w:rsidR="001E569B" w:rsidRPr="003C12D9" w:rsidRDefault="001E569B" w:rsidP="001E569B">
      <w:pPr>
        <w:spacing w:after="240"/>
        <w:rPr>
          <w:rFonts w:ascii="Spectral" w:hAnsi="Spectral"/>
          <w:sz w:val="22"/>
          <w:szCs w:val="22"/>
        </w:rPr>
      </w:pPr>
      <w:r>
        <w:rPr>
          <w:rFonts w:ascii="Spectral" w:hAnsi="Spectral"/>
          <w:sz w:val="22"/>
          <w:szCs w:val="22"/>
        </w:rPr>
        <w:t>Nedenstående figur illustrerer, h</w:t>
      </w:r>
      <w:r w:rsidRPr="00D8594C">
        <w:rPr>
          <w:rFonts w:ascii="Spectral" w:hAnsi="Spectral"/>
          <w:sz w:val="22"/>
          <w:szCs w:val="22"/>
        </w:rPr>
        <w:t xml:space="preserve">vad DUF </w:t>
      </w:r>
      <w:r>
        <w:rPr>
          <w:rFonts w:ascii="Spectral" w:hAnsi="Spectral"/>
          <w:sz w:val="22"/>
          <w:szCs w:val="22"/>
        </w:rPr>
        <w:t xml:space="preserve">gør </w:t>
      </w:r>
      <w:r w:rsidRPr="00D8594C">
        <w:rPr>
          <w:rFonts w:ascii="Spectral" w:hAnsi="Spectral"/>
          <w:sz w:val="22"/>
          <w:szCs w:val="22"/>
        </w:rPr>
        <w:t>når du eller andre melder fra om upassende adfærd</w:t>
      </w:r>
      <w:r>
        <w:rPr>
          <w:rFonts w:ascii="Spectral" w:hAnsi="Spectral"/>
          <w:sz w:val="22"/>
          <w:szCs w:val="22"/>
        </w:rPr>
        <w:t>.</w:t>
      </w:r>
    </w:p>
    <w:p w14:paraId="7415E741" w14:textId="77777777" w:rsidR="001E569B" w:rsidRDefault="001E569B" w:rsidP="001E569B">
      <w:pPr>
        <w:spacing w:after="240"/>
        <w:ind w:left="1276"/>
        <w:rPr>
          <w:rFonts w:ascii="Spectral" w:hAnsi="Spectral"/>
          <w:sz w:val="22"/>
          <w:szCs w:val="22"/>
        </w:rPr>
      </w:pPr>
      <w:r w:rsidRPr="003C12D9">
        <w:rPr>
          <w:noProof/>
          <w:sz w:val="22"/>
          <w:szCs w:val="22"/>
        </w:rPr>
        <w:lastRenderedPageBreak/>
        <w:drawing>
          <wp:inline distT="0" distB="0" distL="0" distR="0" wp14:anchorId="53C0C1B7" wp14:editId="24D46E09">
            <wp:extent cx="4189730" cy="4724400"/>
            <wp:effectExtent l="0" t="0" r="2032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0755A2D3" w14:textId="77777777" w:rsidR="001E569B" w:rsidRPr="003C12D9" w:rsidRDefault="001E569B" w:rsidP="001E569B">
      <w:pPr>
        <w:spacing w:after="240"/>
        <w:rPr>
          <w:rFonts w:ascii="Spectral" w:hAnsi="Spectral"/>
          <w:sz w:val="22"/>
          <w:szCs w:val="22"/>
        </w:rPr>
      </w:pPr>
      <w:r w:rsidRPr="003C12D9">
        <w:rPr>
          <w:rFonts w:ascii="Spectral" w:hAnsi="Spectral"/>
          <w:sz w:val="22"/>
          <w:szCs w:val="22"/>
        </w:rPr>
        <w:t xml:space="preserve">Denne samværspolitik og procedurer for at håndhæve politikken ligger tilgængelig på DUFs hjemmesider og er present til alle relevante DUF-arrangementer. Politiken vendes på et møde i alle DUFs udvalg årligt. Dokumentet revideres af styrelsen hvert år inden delegeretmødet.  </w:t>
      </w:r>
    </w:p>
    <w:p w14:paraId="7B543604" w14:textId="77777777" w:rsidR="001E569B" w:rsidRPr="003C12D9" w:rsidRDefault="001E569B" w:rsidP="001E569B">
      <w:pPr>
        <w:spacing w:after="240"/>
        <w:rPr>
          <w:rFonts w:ascii="Spectral" w:hAnsi="Spectral"/>
          <w:b/>
          <w:bCs/>
          <w:sz w:val="22"/>
          <w:szCs w:val="22"/>
        </w:rPr>
      </w:pPr>
      <w:r w:rsidRPr="003C12D9">
        <w:rPr>
          <w:rFonts w:ascii="Spectral" w:hAnsi="Spectral"/>
          <w:b/>
          <w:bCs/>
          <w:sz w:val="22"/>
          <w:szCs w:val="22"/>
        </w:rPr>
        <w:t>Vedr. ansatte på DUFs sekretariat</w:t>
      </w:r>
    </w:p>
    <w:p w14:paraId="68A92E96" w14:textId="77777777" w:rsidR="001E569B" w:rsidRPr="00FF7A69" w:rsidRDefault="001E569B" w:rsidP="001E569B">
      <w:pPr>
        <w:spacing w:after="240"/>
        <w:rPr>
          <w:rFonts w:ascii="Spectral" w:hAnsi="Spectral"/>
          <w:sz w:val="22"/>
          <w:szCs w:val="22"/>
        </w:rPr>
      </w:pPr>
      <w:r w:rsidRPr="003C12D9">
        <w:rPr>
          <w:rFonts w:ascii="Spectral" w:hAnsi="Spectral"/>
          <w:sz w:val="22"/>
          <w:szCs w:val="22"/>
        </w:rPr>
        <w:t>Udvalget kan og skal ikke træffe afgørelser om ansattes adfærd eller opførsel, dette er udelukkende et spørgsmål for sekretariatets ledelse. Hvis en frivillig udviser eller anklages for uacceptable adfærd mod en ansat i DUF, indtræder generalsekretæren i udvalget som repræsentant for sekretariatet, som fuldgyldigt medlem af udvalget. Hvis handlingen er sket mod generalsekretæren, indtræder formanden/kvinde/personen for DUF i udvalget, hvis vedkommende ikke sidder i udvalget. Hvis det er formanden/kvinde/personen, som er anklaget for grænseoverskridende adfærd, indtræder næstformanden/kvinde/personen.</w:t>
      </w:r>
      <w:r>
        <w:rPr>
          <w:rFonts w:ascii="Spectral" w:hAnsi="Spectral"/>
          <w:sz w:val="22"/>
          <w:szCs w:val="22"/>
        </w:rPr>
        <w:t xml:space="preserve"> Hvis generalsekretæren udviser eller anklages for uacceptabel adfærd mod en frivillig eller ansat er forretningsudvalg ansvarlig for håndteringen af sagen, da forretningsudvalget ansætter og afskediger generalsekretæren i DUF.</w:t>
      </w:r>
    </w:p>
    <w:p w14:paraId="3D6D2980" w14:textId="77777777" w:rsidR="001E569B" w:rsidRDefault="001E569B" w:rsidP="001E569B">
      <w:pPr>
        <w:spacing w:after="240"/>
        <w:rPr>
          <w:rFonts w:ascii="Spectral" w:hAnsi="Spectral"/>
          <w:sz w:val="22"/>
          <w:szCs w:val="22"/>
        </w:rPr>
      </w:pPr>
    </w:p>
    <w:p w14:paraId="1FDDFAC1" w14:textId="77777777" w:rsidR="001E569B" w:rsidRDefault="001E569B" w:rsidP="001E569B">
      <w:pPr>
        <w:spacing w:after="240"/>
        <w:rPr>
          <w:rFonts w:ascii="Spectral" w:hAnsi="Spectral"/>
          <w:sz w:val="22"/>
          <w:szCs w:val="22"/>
        </w:rPr>
      </w:pPr>
      <w:r>
        <w:rPr>
          <w:rFonts w:ascii="Spectral" w:hAnsi="Spectral"/>
          <w:b/>
          <w:bCs/>
          <w:sz w:val="22"/>
          <w:szCs w:val="22"/>
        </w:rPr>
        <w:lastRenderedPageBreak/>
        <w:t xml:space="preserve">DUFs </w:t>
      </w:r>
      <w:r w:rsidRPr="00FF7A69">
        <w:rPr>
          <w:rFonts w:ascii="Spectral" w:hAnsi="Spectral"/>
          <w:b/>
          <w:bCs/>
          <w:sz w:val="22"/>
          <w:szCs w:val="22"/>
        </w:rPr>
        <w:t>whistleblowerordning</w:t>
      </w:r>
    </w:p>
    <w:p w14:paraId="21E97D21" w14:textId="77777777" w:rsidR="001E569B" w:rsidRPr="00FF7A69" w:rsidRDefault="001E569B" w:rsidP="001E569B">
      <w:pPr>
        <w:spacing w:after="240"/>
        <w:rPr>
          <w:rFonts w:ascii="Spectral" w:hAnsi="Spectral"/>
          <w:sz w:val="22"/>
          <w:szCs w:val="22"/>
        </w:rPr>
      </w:pPr>
      <w:r w:rsidRPr="00FF7A69">
        <w:rPr>
          <w:rFonts w:ascii="Spectral" w:hAnsi="Spectral"/>
          <w:sz w:val="22"/>
          <w:szCs w:val="22"/>
        </w:rPr>
        <w:t>DUF har per 1. januar 2024 etableret en whistleblowerordning, som håndteres af advokatfirmaet Bech-Bruun. Whistleblowerordningen er anonym, og indberetninger sker via et indberetningsmodul, der kan tilgås på DUFs hjemmeside. Alle indberetninger screenes af Bech-Bruun, som vurderer hvorvidt indberetningen falder indenfor ordningen. Hvis indberetningen er omfattet af ordningen, er DUF forpligtet til at behandle sagen og tage nødvendige forholdsregler.</w:t>
      </w:r>
    </w:p>
    <w:p w14:paraId="15722B9D" w14:textId="77777777" w:rsidR="001E569B" w:rsidRPr="00FF7A69" w:rsidRDefault="001E569B" w:rsidP="001E569B">
      <w:pPr>
        <w:spacing w:after="240"/>
        <w:rPr>
          <w:rFonts w:ascii="Spectral" w:hAnsi="Spectral"/>
          <w:sz w:val="22"/>
          <w:szCs w:val="22"/>
        </w:rPr>
      </w:pPr>
      <w:r w:rsidRPr="00FF7A69">
        <w:rPr>
          <w:rFonts w:ascii="Spectral" w:hAnsi="Spectral"/>
          <w:sz w:val="22"/>
          <w:szCs w:val="22"/>
        </w:rPr>
        <w:t xml:space="preserve">Ordningen kan bruges af ansatte såvel som frivillige i DUF og til at indberette forhold der er gældende i regi af DUF. </w:t>
      </w:r>
    </w:p>
    <w:p w14:paraId="57FFEA98" w14:textId="77777777" w:rsidR="001E569B" w:rsidRPr="00FF7A69" w:rsidRDefault="001E569B" w:rsidP="001E569B">
      <w:pPr>
        <w:spacing w:after="240"/>
        <w:rPr>
          <w:rFonts w:ascii="Spectral" w:hAnsi="Spectral"/>
          <w:sz w:val="22"/>
          <w:szCs w:val="22"/>
        </w:rPr>
      </w:pPr>
      <w:r w:rsidRPr="00FF7A69">
        <w:rPr>
          <w:rFonts w:ascii="Spectral" w:hAnsi="Spectral"/>
          <w:sz w:val="22"/>
          <w:szCs w:val="22"/>
        </w:rPr>
        <w:t>Ordningen kan blandt andet bruges til at indberette alvorlige overtrædelser indenfor databeskyttelse, og beskyttelse af privatlivets fred eller regler om offentlige udbud eller andre alvorlige forhold.</w:t>
      </w:r>
    </w:p>
    <w:p w14:paraId="0FD7AAC7" w14:textId="77777777" w:rsidR="001E569B" w:rsidRPr="00FF7A69" w:rsidRDefault="001E569B" w:rsidP="001E569B">
      <w:pPr>
        <w:spacing w:after="240"/>
        <w:rPr>
          <w:rFonts w:ascii="Spectral" w:hAnsi="Spectral"/>
          <w:sz w:val="22"/>
          <w:szCs w:val="22"/>
        </w:rPr>
      </w:pPr>
      <w:r w:rsidRPr="00FF7A69">
        <w:rPr>
          <w:rFonts w:ascii="Spectral" w:hAnsi="Spectral"/>
          <w:b/>
          <w:bCs/>
          <w:sz w:val="22"/>
          <w:szCs w:val="22"/>
        </w:rPr>
        <w:t xml:space="preserve">Ved alvorlige lovovertrædelser samt alvorlige forhold i øvrigt forstås fx </w:t>
      </w:r>
    </w:p>
    <w:p w14:paraId="5FBF5ACD" w14:textId="77777777" w:rsidR="001E569B" w:rsidRPr="00FF7A69" w:rsidRDefault="001E569B" w:rsidP="001E569B">
      <w:pPr>
        <w:numPr>
          <w:ilvl w:val="0"/>
          <w:numId w:val="9"/>
        </w:numPr>
        <w:spacing w:after="240"/>
        <w:rPr>
          <w:rFonts w:ascii="Spectral" w:hAnsi="Spectral"/>
          <w:sz w:val="22"/>
          <w:szCs w:val="22"/>
        </w:rPr>
      </w:pPr>
      <w:r w:rsidRPr="00FF7A69">
        <w:rPr>
          <w:rFonts w:ascii="Spectral" w:hAnsi="Spectral"/>
          <w:sz w:val="22"/>
          <w:szCs w:val="22"/>
        </w:rPr>
        <w:t>Strafbare forhold, fx misbrug af økonomiske midler, tyveri, svig, underslæb, bedrageri, bestikkelse mv.</w:t>
      </w:r>
    </w:p>
    <w:p w14:paraId="4B0B4164" w14:textId="77777777" w:rsidR="001E569B" w:rsidRPr="00FF7A69" w:rsidRDefault="001E569B" w:rsidP="001E569B">
      <w:pPr>
        <w:numPr>
          <w:ilvl w:val="0"/>
          <w:numId w:val="9"/>
        </w:numPr>
        <w:spacing w:after="240"/>
        <w:rPr>
          <w:rFonts w:ascii="Spectral" w:hAnsi="Spectral"/>
          <w:sz w:val="22"/>
          <w:szCs w:val="22"/>
        </w:rPr>
      </w:pPr>
      <w:r w:rsidRPr="00FF7A69">
        <w:rPr>
          <w:rFonts w:ascii="Spectral" w:hAnsi="Spectral"/>
          <w:sz w:val="22"/>
          <w:szCs w:val="22"/>
        </w:rPr>
        <w:t>Grove eller gentagne overtrædelser af lovgivningen.</w:t>
      </w:r>
    </w:p>
    <w:p w14:paraId="09D867C8" w14:textId="77777777" w:rsidR="001E569B" w:rsidRPr="00FF7A69" w:rsidRDefault="001E569B" w:rsidP="001E569B">
      <w:pPr>
        <w:numPr>
          <w:ilvl w:val="0"/>
          <w:numId w:val="9"/>
        </w:numPr>
        <w:spacing w:after="240"/>
        <w:rPr>
          <w:rFonts w:ascii="Spectral" w:hAnsi="Spectral"/>
          <w:sz w:val="22"/>
          <w:szCs w:val="22"/>
        </w:rPr>
      </w:pPr>
      <w:r w:rsidRPr="00FF7A69">
        <w:rPr>
          <w:rFonts w:ascii="Spectral" w:hAnsi="Spectral"/>
          <w:sz w:val="22"/>
          <w:szCs w:val="22"/>
        </w:rPr>
        <w:t>Grove eller gentagne overtrædelser af væsentlige interne retningslinjer, fx om gaver, regnskabsaflæggelse mv.</w:t>
      </w:r>
    </w:p>
    <w:p w14:paraId="4E121DF3" w14:textId="77777777" w:rsidR="001E569B" w:rsidRPr="00FF7A69" w:rsidRDefault="001E569B" w:rsidP="001E569B">
      <w:pPr>
        <w:numPr>
          <w:ilvl w:val="0"/>
          <w:numId w:val="9"/>
        </w:numPr>
        <w:spacing w:after="240"/>
        <w:rPr>
          <w:rFonts w:ascii="Spectral" w:hAnsi="Spectral"/>
          <w:sz w:val="22"/>
          <w:szCs w:val="22"/>
        </w:rPr>
      </w:pPr>
      <w:r w:rsidRPr="00FF7A69">
        <w:rPr>
          <w:rFonts w:ascii="Spectral" w:hAnsi="Spectral"/>
          <w:sz w:val="22"/>
          <w:szCs w:val="22"/>
        </w:rPr>
        <w:t>Grove personrelaterede konflikter på arbejdspladsen, fx i form af seksuel chikane eller anden grov chikane.</w:t>
      </w:r>
    </w:p>
    <w:p w14:paraId="2813D942" w14:textId="77777777" w:rsidR="001E569B" w:rsidRPr="00FF7A69" w:rsidRDefault="001E569B" w:rsidP="001E569B">
      <w:pPr>
        <w:spacing w:after="240"/>
        <w:rPr>
          <w:rFonts w:ascii="Spectral" w:hAnsi="Spectral"/>
          <w:sz w:val="22"/>
          <w:szCs w:val="22"/>
        </w:rPr>
      </w:pPr>
      <w:r w:rsidRPr="00FF7A69">
        <w:rPr>
          <w:rFonts w:ascii="Spectral" w:hAnsi="Spectral"/>
          <w:sz w:val="22"/>
          <w:szCs w:val="22"/>
        </w:rPr>
        <w:t xml:space="preserve">Indberetninger af alvorlige brud på DUFs samværspolitik behandles af samværspolitisk udvalg i den samme proces som er beskrevet i samværspolitikken. </w:t>
      </w:r>
    </w:p>
    <w:p w14:paraId="1C82749F" w14:textId="77777777" w:rsidR="001E569B" w:rsidRPr="00FF7A69" w:rsidRDefault="001E569B" w:rsidP="001E569B">
      <w:pPr>
        <w:spacing w:after="240"/>
        <w:rPr>
          <w:rFonts w:ascii="Spectral" w:hAnsi="Spectral"/>
          <w:sz w:val="22"/>
          <w:szCs w:val="22"/>
        </w:rPr>
      </w:pPr>
      <w:r w:rsidRPr="00FF7A69">
        <w:rPr>
          <w:rFonts w:ascii="Spectral" w:hAnsi="Spectral"/>
          <w:sz w:val="22"/>
          <w:szCs w:val="22"/>
        </w:rPr>
        <w:t>Mere info om DUFs whistleblowerordning og tilhørende whistleblowerpolitik og indberetningsmodul kan findes her: https://duf.dk/whistleblowerordning</w:t>
      </w:r>
    </w:p>
    <w:p w14:paraId="37C66D10" w14:textId="0AA186AE" w:rsidR="00251EF7" w:rsidRPr="001E569B" w:rsidRDefault="00251EF7" w:rsidP="001E569B"/>
    <w:sectPr w:rsidR="00251EF7" w:rsidRPr="001E569B" w:rsidSect="006144C0">
      <w:headerReference w:type="default" r:id="rId21"/>
      <w:footerReference w:type="default" r:id="rId22"/>
      <w:headerReference w:type="first" r:id="rId23"/>
      <w:footerReference w:type="first" r:id="rId24"/>
      <w:pgSz w:w="11906" w:h="16838" w:code="9"/>
      <w:pgMar w:top="1701" w:right="1134" w:bottom="1701"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467F8" w14:textId="77777777" w:rsidR="008D6573" w:rsidRDefault="008D6573">
      <w:r>
        <w:separator/>
      </w:r>
    </w:p>
  </w:endnote>
  <w:endnote w:type="continuationSeparator" w:id="0">
    <w:p w14:paraId="69880A6A" w14:textId="77777777" w:rsidR="008D6573" w:rsidRDefault="008D6573">
      <w:r>
        <w:continuationSeparator/>
      </w:r>
    </w:p>
  </w:endnote>
  <w:endnote w:type="continuationNotice" w:id="1">
    <w:p w14:paraId="7C3F2FFF" w14:textId="77777777" w:rsidR="008D6573" w:rsidRDefault="008D657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pectral-Regular">
    <w:altName w:val="Spectral"/>
    <w:charset w:val="4D"/>
    <w:family w:val="roman"/>
    <w:pitch w:val="variable"/>
    <w:sig w:usb0="E000007F" w:usb1="4000E43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pectral">
    <w:panose1 w:val="02020502060000000000"/>
    <w:charset w:val="00"/>
    <w:family w:val="roman"/>
    <w:pitch w:val="variable"/>
    <w:sig w:usb0="E000027F" w:usb1="4000E43B" w:usb2="00000000" w:usb3="00000000" w:csb0="00000197" w:csb1="00000000"/>
  </w:font>
  <w:font w:name="Montserrat-Bold">
    <w:altName w:val="Montserrat"/>
    <w:panose1 w:val="00000000000000000000"/>
    <w:charset w:val="4D"/>
    <w:family w:val="auto"/>
    <w:notTrueType/>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D10A0" w14:textId="77777777" w:rsidR="2C5D6425" w:rsidRPr="00E112EF" w:rsidRDefault="00136122" w:rsidP="493908FD">
    <w:pPr>
      <w:ind w:firstLine="720"/>
      <w:jc w:val="right"/>
      <w:rPr>
        <w:rFonts w:ascii="Montserrat" w:hAnsi="Montserrat"/>
        <w:sz w:val="14"/>
        <w:szCs w:val="14"/>
      </w:rPr>
    </w:pPr>
    <w:r>
      <w:rPr>
        <w:noProof/>
      </w:rPr>
      <w:drawing>
        <wp:anchor distT="0" distB="0" distL="114300" distR="114300" simplePos="0" relativeHeight="251658240" behindDoc="1" locked="0" layoutInCell="1" allowOverlap="1" wp14:anchorId="441B79BB" wp14:editId="6D19C975">
          <wp:simplePos x="0" y="0"/>
          <wp:positionH relativeFrom="margin">
            <wp:posOffset>3810</wp:posOffset>
          </wp:positionH>
          <wp:positionV relativeFrom="paragraph">
            <wp:posOffset>11407</wp:posOffset>
          </wp:positionV>
          <wp:extent cx="6115050" cy="427401"/>
          <wp:effectExtent l="0" t="0" r="0" b="0"/>
          <wp:wrapNone/>
          <wp:docPr id="1506827088"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500888" name="Billede 3"/>
                  <pic:cNvPicPr/>
                </pic:nvPicPr>
                <pic:blipFill>
                  <a:blip r:embed="rId1"/>
                  <a:stretch>
                    <a:fillRect/>
                  </a:stretch>
                </pic:blipFill>
                <pic:spPr>
                  <a:xfrm>
                    <a:off x="0" y="0"/>
                    <a:ext cx="6115050" cy="427401"/>
                  </a:xfrm>
                  <a:prstGeom prst="rect">
                    <a:avLst/>
                  </a:prstGeom>
                </pic:spPr>
              </pic:pic>
            </a:graphicData>
          </a:graphic>
          <wp14:sizeRelH relativeFrom="margin">
            <wp14:pctWidth>0</wp14:pctWidth>
          </wp14:sizeRelH>
          <wp14:sizeRelV relativeFrom="margin">
            <wp14:pctHeight>0</wp14:pctHeight>
          </wp14:sizeRelV>
        </wp:anchor>
      </w:drawing>
    </w:r>
    <w:r w:rsidR="493908FD" w:rsidRPr="00E112EF">
      <w:rPr>
        <w:rFonts w:ascii="Montserrat" w:hAnsi="Montserrat"/>
        <w:sz w:val="14"/>
        <w:szCs w:val="14"/>
      </w:rPr>
      <w:t xml:space="preserve">  Side </w:t>
    </w:r>
    <w:r w:rsidR="2C5D6425" w:rsidRPr="4ADD8755">
      <w:rPr>
        <w:rFonts w:ascii="Montserrat" w:hAnsi="Montserrat"/>
        <w:noProof/>
        <w:sz w:val="14"/>
        <w:szCs w:val="14"/>
      </w:rPr>
      <w:fldChar w:fldCharType="begin"/>
    </w:r>
    <w:r w:rsidR="2C5D6425" w:rsidRPr="00E112EF">
      <w:rPr>
        <w:rFonts w:ascii="Montserrat" w:hAnsi="Montserrat"/>
        <w:sz w:val="14"/>
        <w:szCs w:val="14"/>
      </w:rPr>
      <w:instrText>PAGE</w:instrText>
    </w:r>
    <w:r w:rsidR="2C5D6425" w:rsidRPr="4ADD8755">
      <w:rPr>
        <w:rFonts w:ascii="Montserrat" w:hAnsi="Montserrat"/>
        <w:sz w:val="14"/>
        <w:szCs w:val="14"/>
      </w:rPr>
      <w:fldChar w:fldCharType="separate"/>
    </w:r>
    <w:r w:rsidR="493908FD" w:rsidRPr="00E112EF">
      <w:rPr>
        <w:rFonts w:ascii="Montserrat" w:hAnsi="Montserrat"/>
        <w:noProof/>
        <w:sz w:val="14"/>
        <w:szCs w:val="14"/>
      </w:rPr>
      <w:t>1</w:t>
    </w:r>
    <w:r w:rsidR="2C5D6425" w:rsidRPr="4ADD8755">
      <w:rPr>
        <w:rFonts w:ascii="Montserrat" w:hAnsi="Montserrat"/>
        <w:noProof/>
        <w:sz w:val="14"/>
        <w:szCs w:val="14"/>
      </w:rPr>
      <w:fldChar w:fldCharType="end"/>
    </w:r>
    <w:r w:rsidR="00770563">
      <w:rPr>
        <w:rFonts w:ascii="Montserrat" w:hAnsi="Montserrat"/>
        <w:sz w:val="14"/>
        <w:szCs w:val="14"/>
      </w:rPr>
      <w:tab/>
    </w:r>
    <w:r w:rsidR="00770563">
      <w:rPr>
        <w:rFonts w:ascii="Montserrat" w:hAnsi="Montserrat"/>
        <w:sz w:val="14"/>
        <w:szCs w:val="14"/>
      </w:rPr>
      <w:tab/>
    </w:r>
  </w:p>
  <w:p w14:paraId="61B39B1F" w14:textId="77777777" w:rsidR="2C5D6425" w:rsidRDefault="2C5D6425" w:rsidP="2856C26A">
    <w:pPr>
      <w:pStyle w:val="Sidefod"/>
      <w:ind w:left="7920"/>
    </w:pPr>
  </w:p>
  <w:p w14:paraId="4252DBAA" w14:textId="77777777" w:rsidR="2C5D6425" w:rsidRDefault="2C5D6425" w:rsidP="0077056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90D75" w14:textId="77777777" w:rsidR="006144C0" w:rsidRPr="00E112EF" w:rsidRDefault="006144C0" w:rsidP="006144C0">
    <w:pPr>
      <w:ind w:firstLine="720"/>
      <w:jc w:val="right"/>
      <w:rPr>
        <w:rFonts w:ascii="Montserrat" w:hAnsi="Montserrat"/>
        <w:sz w:val="14"/>
        <w:szCs w:val="14"/>
      </w:rPr>
    </w:pPr>
    <w:r>
      <w:rPr>
        <w:noProof/>
      </w:rPr>
      <w:drawing>
        <wp:anchor distT="0" distB="0" distL="114300" distR="114300" simplePos="0" relativeHeight="251660288" behindDoc="1" locked="0" layoutInCell="1" allowOverlap="1" wp14:anchorId="5B1AA4B8" wp14:editId="282E0F85">
          <wp:simplePos x="0" y="0"/>
          <wp:positionH relativeFrom="margin">
            <wp:posOffset>3810</wp:posOffset>
          </wp:positionH>
          <wp:positionV relativeFrom="paragraph">
            <wp:posOffset>11407</wp:posOffset>
          </wp:positionV>
          <wp:extent cx="6115050" cy="427401"/>
          <wp:effectExtent l="0" t="0" r="0" b="0"/>
          <wp:wrapNone/>
          <wp:docPr id="564523734"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500888" name="Billede 3"/>
                  <pic:cNvPicPr/>
                </pic:nvPicPr>
                <pic:blipFill>
                  <a:blip r:embed="rId1"/>
                  <a:stretch>
                    <a:fillRect/>
                  </a:stretch>
                </pic:blipFill>
                <pic:spPr>
                  <a:xfrm>
                    <a:off x="0" y="0"/>
                    <a:ext cx="6115050" cy="427401"/>
                  </a:xfrm>
                  <a:prstGeom prst="rect">
                    <a:avLst/>
                  </a:prstGeom>
                </pic:spPr>
              </pic:pic>
            </a:graphicData>
          </a:graphic>
          <wp14:sizeRelH relativeFrom="margin">
            <wp14:pctWidth>0</wp14:pctWidth>
          </wp14:sizeRelH>
          <wp14:sizeRelV relativeFrom="margin">
            <wp14:pctHeight>0</wp14:pctHeight>
          </wp14:sizeRelV>
        </wp:anchor>
      </w:drawing>
    </w:r>
    <w:r w:rsidRPr="00E112EF">
      <w:rPr>
        <w:rFonts w:ascii="Montserrat" w:hAnsi="Montserrat"/>
        <w:sz w:val="14"/>
        <w:szCs w:val="14"/>
      </w:rPr>
      <w:t xml:space="preserve">  Side </w:t>
    </w:r>
    <w:r w:rsidRPr="4ADD8755">
      <w:rPr>
        <w:rFonts w:ascii="Montserrat" w:hAnsi="Montserrat"/>
        <w:noProof/>
        <w:sz w:val="14"/>
        <w:szCs w:val="14"/>
      </w:rPr>
      <w:fldChar w:fldCharType="begin"/>
    </w:r>
    <w:r w:rsidRPr="00E112EF">
      <w:rPr>
        <w:rFonts w:ascii="Montserrat" w:hAnsi="Montserrat"/>
        <w:sz w:val="14"/>
        <w:szCs w:val="14"/>
      </w:rPr>
      <w:instrText>PAGE</w:instrText>
    </w:r>
    <w:r w:rsidRPr="4ADD8755">
      <w:rPr>
        <w:rFonts w:ascii="Montserrat" w:hAnsi="Montserrat"/>
        <w:sz w:val="14"/>
        <w:szCs w:val="14"/>
      </w:rPr>
      <w:fldChar w:fldCharType="separate"/>
    </w:r>
    <w:r>
      <w:rPr>
        <w:rFonts w:ascii="Montserrat" w:hAnsi="Montserrat"/>
        <w:sz w:val="14"/>
        <w:szCs w:val="14"/>
      </w:rPr>
      <w:t>2</w:t>
    </w:r>
    <w:r w:rsidRPr="4ADD8755">
      <w:rPr>
        <w:rFonts w:ascii="Montserrat" w:hAnsi="Montserrat"/>
        <w:noProof/>
        <w:sz w:val="14"/>
        <w:szCs w:val="14"/>
      </w:rPr>
      <w:fldChar w:fldCharType="end"/>
    </w:r>
    <w:r>
      <w:rPr>
        <w:rFonts w:ascii="Montserrat" w:hAnsi="Montserrat"/>
        <w:sz w:val="14"/>
        <w:szCs w:val="14"/>
      </w:rPr>
      <w:tab/>
    </w:r>
    <w:r>
      <w:rPr>
        <w:rFonts w:ascii="Montserrat" w:hAnsi="Montserrat"/>
        <w:sz w:val="14"/>
        <w:szCs w:val="14"/>
      </w:rPr>
      <w:tab/>
    </w:r>
  </w:p>
  <w:p w14:paraId="4FE5FCEC" w14:textId="77777777" w:rsidR="006144C0" w:rsidRDefault="006144C0">
    <w:pPr>
      <w:pStyle w:val="Sidefod"/>
    </w:pPr>
  </w:p>
  <w:p w14:paraId="4524C526" w14:textId="77777777" w:rsidR="006144C0" w:rsidRDefault="006144C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52466" w14:textId="77777777" w:rsidR="008D6573" w:rsidRDefault="008D6573">
      <w:r>
        <w:separator/>
      </w:r>
    </w:p>
  </w:footnote>
  <w:footnote w:type="continuationSeparator" w:id="0">
    <w:p w14:paraId="67ACDDD5" w14:textId="77777777" w:rsidR="008D6573" w:rsidRDefault="008D6573">
      <w:r>
        <w:continuationSeparator/>
      </w:r>
    </w:p>
  </w:footnote>
  <w:footnote w:type="continuationNotice" w:id="1">
    <w:p w14:paraId="08C408A8" w14:textId="77777777" w:rsidR="008D6573" w:rsidRDefault="008D657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20A7D" w14:textId="77777777" w:rsidR="2C5D6425" w:rsidRDefault="2C5D6425" w:rsidP="498058F6"/>
  <w:p w14:paraId="1B692BB6" w14:textId="77777777" w:rsidR="2856C26A" w:rsidRDefault="2856C26A" w:rsidP="2856C26A">
    <w:pPr>
      <w:pStyle w:val="Sidehoved"/>
    </w:pPr>
  </w:p>
  <w:p w14:paraId="2CBEB7D7" w14:textId="77777777" w:rsidR="498058F6" w:rsidRDefault="498058F6" w:rsidP="498058F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06F7F" w14:textId="77777777" w:rsidR="006144C0" w:rsidRDefault="006144C0">
    <w:pPr>
      <w:pStyle w:val="Sidehoved"/>
    </w:pPr>
    <w:r>
      <w:rPr>
        <w:noProof/>
      </w:rPr>
      <w:drawing>
        <wp:inline distT="0" distB="0" distL="0" distR="0" wp14:anchorId="11527522" wp14:editId="236454EC">
          <wp:extent cx="1628775" cy="379186"/>
          <wp:effectExtent l="0" t="0" r="0" b="1905"/>
          <wp:docPr id="152665325" name="Billede 152665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98051" name="Billede 936298051"/>
                  <pic:cNvPicPr/>
                </pic:nvPicPr>
                <pic:blipFill>
                  <a:blip r:embed="rId1"/>
                  <a:stretch>
                    <a:fillRect/>
                  </a:stretch>
                </pic:blipFill>
                <pic:spPr>
                  <a:xfrm>
                    <a:off x="0" y="0"/>
                    <a:ext cx="1631727" cy="3798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36CA9"/>
    <w:multiLevelType w:val="hybridMultilevel"/>
    <w:tmpl w:val="FF62EB0A"/>
    <w:lvl w:ilvl="0" w:tplc="99388C0C">
      <w:numFmt w:val="bullet"/>
      <w:lvlText w:val="•"/>
      <w:lvlJc w:val="left"/>
      <w:pPr>
        <w:ind w:left="1080" w:hanging="720"/>
      </w:pPr>
      <w:rPr>
        <w:rFonts w:ascii="Spectral-Regular" w:eastAsia="Times New Roman" w:hAnsi="Spectral-Regular" w:cs="Times New Roman" w:hint="default"/>
      </w:rPr>
    </w:lvl>
    <w:lvl w:ilvl="1" w:tplc="11A2BC4C" w:tentative="1">
      <w:start w:val="1"/>
      <w:numFmt w:val="bullet"/>
      <w:lvlText w:val="o"/>
      <w:lvlJc w:val="left"/>
      <w:pPr>
        <w:ind w:left="1440" w:hanging="360"/>
      </w:pPr>
      <w:rPr>
        <w:rFonts w:ascii="Courier New" w:hAnsi="Courier New" w:cs="Courier New" w:hint="default"/>
      </w:rPr>
    </w:lvl>
    <w:lvl w:ilvl="2" w:tplc="5D10B4C4" w:tentative="1">
      <w:start w:val="1"/>
      <w:numFmt w:val="bullet"/>
      <w:lvlText w:val=""/>
      <w:lvlJc w:val="left"/>
      <w:pPr>
        <w:ind w:left="2160" w:hanging="360"/>
      </w:pPr>
      <w:rPr>
        <w:rFonts w:ascii="Wingdings" w:hAnsi="Wingdings" w:hint="default"/>
      </w:rPr>
    </w:lvl>
    <w:lvl w:ilvl="3" w:tplc="52609984" w:tentative="1">
      <w:start w:val="1"/>
      <w:numFmt w:val="bullet"/>
      <w:lvlText w:val=""/>
      <w:lvlJc w:val="left"/>
      <w:pPr>
        <w:ind w:left="2880" w:hanging="360"/>
      </w:pPr>
      <w:rPr>
        <w:rFonts w:ascii="Symbol" w:hAnsi="Symbol" w:hint="default"/>
      </w:rPr>
    </w:lvl>
    <w:lvl w:ilvl="4" w:tplc="0166EC0E" w:tentative="1">
      <w:start w:val="1"/>
      <w:numFmt w:val="bullet"/>
      <w:lvlText w:val="o"/>
      <w:lvlJc w:val="left"/>
      <w:pPr>
        <w:ind w:left="3600" w:hanging="360"/>
      </w:pPr>
      <w:rPr>
        <w:rFonts w:ascii="Courier New" w:hAnsi="Courier New" w:cs="Courier New" w:hint="default"/>
      </w:rPr>
    </w:lvl>
    <w:lvl w:ilvl="5" w:tplc="651EC13C" w:tentative="1">
      <w:start w:val="1"/>
      <w:numFmt w:val="bullet"/>
      <w:lvlText w:val=""/>
      <w:lvlJc w:val="left"/>
      <w:pPr>
        <w:ind w:left="4320" w:hanging="360"/>
      </w:pPr>
      <w:rPr>
        <w:rFonts w:ascii="Wingdings" w:hAnsi="Wingdings" w:hint="default"/>
      </w:rPr>
    </w:lvl>
    <w:lvl w:ilvl="6" w:tplc="B4804AEE" w:tentative="1">
      <w:start w:val="1"/>
      <w:numFmt w:val="bullet"/>
      <w:lvlText w:val=""/>
      <w:lvlJc w:val="left"/>
      <w:pPr>
        <w:ind w:left="5040" w:hanging="360"/>
      </w:pPr>
      <w:rPr>
        <w:rFonts w:ascii="Symbol" w:hAnsi="Symbol" w:hint="default"/>
      </w:rPr>
    </w:lvl>
    <w:lvl w:ilvl="7" w:tplc="1650781E" w:tentative="1">
      <w:start w:val="1"/>
      <w:numFmt w:val="bullet"/>
      <w:lvlText w:val="o"/>
      <w:lvlJc w:val="left"/>
      <w:pPr>
        <w:ind w:left="5760" w:hanging="360"/>
      </w:pPr>
      <w:rPr>
        <w:rFonts w:ascii="Courier New" w:hAnsi="Courier New" w:cs="Courier New" w:hint="default"/>
      </w:rPr>
    </w:lvl>
    <w:lvl w:ilvl="8" w:tplc="AABC723E" w:tentative="1">
      <w:start w:val="1"/>
      <w:numFmt w:val="bullet"/>
      <w:lvlText w:val=""/>
      <w:lvlJc w:val="left"/>
      <w:pPr>
        <w:ind w:left="6480" w:hanging="360"/>
      </w:pPr>
      <w:rPr>
        <w:rFonts w:ascii="Wingdings" w:hAnsi="Wingdings" w:hint="default"/>
      </w:rPr>
    </w:lvl>
  </w:abstractNum>
  <w:abstractNum w:abstractNumId="1" w15:restartNumberingAfterBreak="0">
    <w:nsid w:val="3B296456"/>
    <w:multiLevelType w:val="hybridMultilevel"/>
    <w:tmpl w:val="01602F3E"/>
    <w:lvl w:ilvl="0" w:tplc="0406000F">
      <w:start w:val="1"/>
      <w:numFmt w:val="decimal"/>
      <w:lvlText w:val="%1."/>
      <w:lvlJc w:val="left"/>
      <w:pPr>
        <w:ind w:left="1080" w:hanging="720"/>
      </w:pPr>
      <w:rPr>
        <w:rFonts w:hint="default"/>
      </w:rPr>
    </w:lvl>
    <w:lvl w:ilvl="1" w:tplc="949A3F5E" w:tentative="1">
      <w:start w:val="1"/>
      <w:numFmt w:val="bullet"/>
      <w:lvlText w:val="o"/>
      <w:lvlJc w:val="left"/>
      <w:pPr>
        <w:ind w:left="1440" w:hanging="360"/>
      </w:pPr>
      <w:rPr>
        <w:rFonts w:ascii="Courier New" w:hAnsi="Courier New" w:cs="Courier New" w:hint="default"/>
      </w:rPr>
    </w:lvl>
    <w:lvl w:ilvl="2" w:tplc="68FE6CC4" w:tentative="1">
      <w:start w:val="1"/>
      <w:numFmt w:val="bullet"/>
      <w:lvlText w:val=""/>
      <w:lvlJc w:val="left"/>
      <w:pPr>
        <w:ind w:left="2160" w:hanging="360"/>
      </w:pPr>
      <w:rPr>
        <w:rFonts w:ascii="Wingdings" w:hAnsi="Wingdings" w:hint="default"/>
      </w:rPr>
    </w:lvl>
    <w:lvl w:ilvl="3" w:tplc="16F8805A" w:tentative="1">
      <w:start w:val="1"/>
      <w:numFmt w:val="bullet"/>
      <w:lvlText w:val=""/>
      <w:lvlJc w:val="left"/>
      <w:pPr>
        <w:ind w:left="2880" w:hanging="360"/>
      </w:pPr>
      <w:rPr>
        <w:rFonts w:ascii="Symbol" w:hAnsi="Symbol" w:hint="default"/>
      </w:rPr>
    </w:lvl>
    <w:lvl w:ilvl="4" w:tplc="8A92961A" w:tentative="1">
      <w:start w:val="1"/>
      <w:numFmt w:val="bullet"/>
      <w:lvlText w:val="o"/>
      <w:lvlJc w:val="left"/>
      <w:pPr>
        <w:ind w:left="3600" w:hanging="360"/>
      </w:pPr>
      <w:rPr>
        <w:rFonts w:ascii="Courier New" w:hAnsi="Courier New" w:cs="Courier New" w:hint="default"/>
      </w:rPr>
    </w:lvl>
    <w:lvl w:ilvl="5" w:tplc="D0560092" w:tentative="1">
      <w:start w:val="1"/>
      <w:numFmt w:val="bullet"/>
      <w:lvlText w:val=""/>
      <w:lvlJc w:val="left"/>
      <w:pPr>
        <w:ind w:left="4320" w:hanging="360"/>
      </w:pPr>
      <w:rPr>
        <w:rFonts w:ascii="Wingdings" w:hAnsi="Wingdings" w:hint="default"/>
      </w:rPr>
    </w:lvl>
    <w:lvl w:ilvl="6" w:tplc="5054135E" w:tentative="1">
      <w:start w:val="1"/>
      <w:numFmt w:val="bullet"/>
      <w:lvlText w:val=""/>
      <w:lvlJc w:val="left"/>
      <w:pPr>
        <w:ind w:left="5040" w:hanging="360"/>
      </w:pPr>
      <w:rPr>
        <w:rFonts w:ascii="Symbol" w:hAnsi="Symbol" w:hint="default"/>
      </w:rPr>
    </w:lvl>
    <w:lvl w:ilvl="7" w:tplc="4DC04ED0" w:tentative="1">
      <w:start w:val="1"/>
      <w:numFmt w:val="bullet"/>
      <w:lvlText w:val="o"/>
      <w:lvlJc w:val="left"/>
      <w:pPr>
        <w:ind w:left="5760" w:hanging="360"/>
      </w:pPr>
      <w:rPr>
        <w:rFonts w:ascii="Courier New" w:hAnsi="Courier New" w:cs="Courier New" w:hint="default"/>
      </w:rPr>
    </w:lvl>
    <w:lvl w:ilvl="8" w:tplc="05609C1E" w:tentative="1">
      <w:start w:val="1"/>
      <w:numFmt w:val="bullet"/>
      <w:lvlText w:val=""/>
      <w:lvlJc w:val="left"/>
      <w:pPr>
        <w:ind w:left="6480" w:hanging="360"/>
      </w:pPr>
      <w:rPr>
        <w:rFonts w:ascii="Wingdings" w:hAnsi="Wingdings" w:hint="default"/>
      </w:rPr>
    </w:lvl>
  </w:abstractNum>
  <w:abstractNum w:abstractNumId="2" w15:restartNumberingAfterBreak="0">
    <w:nsid w:val="3CDD383F"/>
    <w:multiLevelType w:val="hybridMultilevel"/>
    <w:tmpl w:val="EBD4A94A"/>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38D2F13"/>
    <w:multiLevelType w:val="hybridMultilevel"/>
    <w:tmpl w:val="0F34861C"/>
    <w:lvl w:ilvl="0" w:tplc="C766276C">
      <w:numFmt w:val="bullet"/>
      <w:lvlText w:val="•"/>
      <w:lvlJc w:val="left"/>
      <w:pPr>
        <w:ind w:left="1080" w:hanging="720"/>
      </w:pPr>
      <w:rPr>
        <w:rFonts w:ascii="Spectral-Regular" w:eastAsia="Times New Roman" w:hAnsi="Spectral-Regular" w:cs="Times New Roman" w:hint="default"/>
      </w:rPr>
    </w:lvl>
    <w:lvl w:ilvl="1" w:tplc="E272C23C" w:tentative="1">
      <w:start w:val="1"/>
      <w:numFmt w:val="bullet"/>
      <w:lvlText w:val="o"/>
      <w:lvlJc w:val="left"/>
      <w:pPr>
        <w:ind w:left="1440" w:hanging="360"/>
      </w:pPr>
      <w:rPr>
        <w:rFonts w:ascii="Courier New" w:hAnsi="Courier New" w:cs="Courier New" w:hint="default"/>
      </w:rPr>
    </w:lvl>
    <w:lvl w:ilvl="2" w:tplc="EC841772" w:tentative="1">
      <w:start w:val="1"/>
      <w:numFmt w:val="bullet"/>
      <w:lvlText w:val=""/>
      <w:lvlJc w:val="left"/>
      <w:pPr>
        <w:ind w:left="2160" w:hanging="360"/>
      </w:pPr>
      <w:rPr>
        <w:rFonts w:ascii="Wingdings" w:hAnsi="Wingdings" w:hint="default"/>
      </w:rPr>
    </w:lvl>
    <w:lvl w:ilvl="3" w:tplc="D91A67A4" w:tentative="1">
      <w:start w:val="1"/>
      <w:numFmt w:val="bullet"/>
      <w:lvlText w:val=""/>
      <w:lvlJc w:val="left"/>
      <w:pPr>
        <w:ind w:left="2880" w:hanging="360"/>
      </w:pPr>
      <w:rPr>
        <w:rFonts w:ascii="Symbol" w:hAnsi="Symbol" w:hint="default"/>
      </w:rPr>
    </w:lvl>
    <w:lvl w:ilvl="4" w:tplc="63CAA0FA" w:tentative="1">
      <w:start w:val="1"/>
      <w:numFmt w:val="bullet"/>
      <w:lvlText w:val="o"/>
      <w:lvlJc w:val="left"/>
      <w:pPr>
        <w:ind w:left="3600" w:hanging="360"/>
      </w:pPr>
      <w:rPr>
        <w:rFonts w:ascii="Courier New" w:hAnsi="Courier New" w:cs="Courier New" w:hint="default"/>
      </w:rPr>
    </w:lvl>
    <w:lvl w:ilvl="5" w:tplc="0B76052E" w:tentative="1">
      <w:start w:val="1"/>
      <w:numFmt w:val="bullet"/>
      <w:lvlText w:val=""/>
      <w:lvlJc w:val="left"/>
      <w:pPr>
        <w:ind w:left="4320" w:hanging="360"/>
      </w:pPr>
      <w:rPr>
        <w:rFonts w:ascii="Wingdings" w:hAnsi="Wingdings" w:hint="default"/>
      </w:rPr>
    </w:lvl>
    <w:lvl w:ilvl="6" w:tplc="ED964F36" w:tentative="1">
      <w:start w:val="1"/>
      <w:numFmt w:val="bullet"/>
      <w:lvlText w:val=""/>
      <w:lvlJc w:val="left"/>
      <w:pPr>
        <w:ind w:left="5040" w:hanging="360"/>
      </w:pPr>
      <w:rPr>
        <w:rFonts w:ascii="Symbol" w:hAnsi="Symbol" w:hint="default"/>
      </w:rPr>
    </w:lvl>
    <w:lvl w:ilvl="7" w:tplc="64EADE52" w:tentative="1">
      <w:start w:val="1"/>
      <w:numFmt w:val="bullet"/>
      <w:lvlText w:val="o"/>
      <w:lvlJc w:val="left"/>
      <w:pPr>
        <w:ind w:left="5760" w:hanging="360"/>
      </w:pPr>
      <w:rPr>
        <w:rFonts w:ascii="Courier New" w:hAnsi="Courier New" w:cs="Courier New" w:hint="default"/>
      </w:rPr>
    </w:lvl>
    <w:lvl w:ilvl="8" w:tplc="6F9C172C" w:tentative="1">
      <w:start w:val="1"/>
      <w:numFmt w:val="bullet"/>
      <w:lvlText w:val=""/>
      <w:lvlJc w:val="left"/>
      <w:pPr>
        <w:ind w:left="6480" w:hanging="360"/>
      </w:pPr>
      <w:rPr>
        <w:rFonts w:ascii="Wingdings" w:hAnsi="Wingdings" w:hint="default"/>
      </w:rPr>
    </w:lvl>
  </w:abstractNum>
  <w:abstractNum w:abstractNumId="4" w15:restartNumberingAfterBreak="0">
    <w:nsid w:val="4F692BAD"/>
    <w:multiLevelType w:val="hybridMultilevel"/>
    <w:tmpl w:val="ACA00A1C"/>
    <w:lvl w:ilvl="0" w:tplc="96EA29AC">
      <w:start w:val="1"/>
      <w:numFmt w:val="decimal"/>
      <w:lvlText w:val="%1."/>
      <w:lvlJc w:val="left"/>
      <w:pPr>
        <w:ind w:left="1079" w:hanging="360"/>
      </w:pPr>
    </w:lvl>
    <w:lvl w:ilvl="1" w:tplc="133C400C" w:tentative="1">
      <w:start w:val="1"/>
      <w:numFmt w:val="lowerLetter"/>
      <w:lvlText w:val="%2."/>
      <w:lvlJc w:val="left"/>
      <w:pPr>
        <w:ind w:left="1799" w:hanging="360"/>
      </w:pPr>
    </w:lvl>
    <w:lvl w:ilvl="2" w:tplc="784ECE82" w:tentative="1">
      <w:start w:val="1"/>
      <w:numFmt w:val="lowerRoman"/>
      <w:lvlText w:val="%3."/>
      <w:lvlJc w:val="right"/>
      <w:pPr>
        <w:ind w:left="2519" w:hanging="180"/>
      </w:pPr>
    </w:lvl>
    <w:lvl w:ilvl="3" w:tplc="0422EEE4" w:tentative="1">
      <w:start w:val="1"/>
      <w:numFmt w:val="decimal"/>
      <w:lvlText w:val="%4."/>
      <w:lvlJc w:val="left"/>
      <w:pPr>
        <w:ind w:left="3239" w:hanging="360"/>
      </w:pPr>
    </w:lvl>
    <w:lvl w:ilvl="4" w:tplc="20CEEDAC" w:tentative="1">
      <w:start w:val="1"/>
      <w:numFmt w:val="lowerLetter"/>
      <w:lvlText w:val="%5."/>
      <w:lvlJc w:val="left"/>
      <w:pPr>
        <w:ind w:left="3959" w:hanging="360"/>
      </w:pPr>
    </w:lvl>
    <w:lvl w:ilvl="5" w:tplc="788CFF52" w:tentative="1">
      <w:start w:val="1"/>
      <w:numFmt w:val="lowerRoman"/>
      <w:lvlText w:val="%6."/>
      <w:lvlJc w:val="right"/>
      <w:pPr>
        <w:ind w:left="4679" w:hanging="180"/>
      </w:pPr>
    </w:lvl>
    <w:lvl w:ilvl="6" w:tplc="8924A068" w:tentative="1">
      <w:start w:val="1"/>
      <w:numFmt w:val="decimal"/>
      <w:lvlText w:val="%7."/>
      <w:lvlJc w:val="left"/>
      <w:pPr>
        <w:ind w:left="5399" w:hanging="360"/>
      </w:pPr>
    </w:lvl>
    <w:lvl w:ilvl="7" w:tplc="360E3CBA" w:tentative="1">
      <w:start w:val="1"/>
      <w:numFmt w:val="lowerLetter"/>
      <w:lvlText w:val="%8."/>
      <w:lvlJc w:val="left"/>
      <w:pPr>
        <w:ind w:left="6119" w:hanging="360"/>
      </w:pPr>
    </w:lvl>
    <w:lvl w:ilvl="8" w:tplc="FC701CBA" w:tentative="1">
      <w:start w:val="1"/>
      <w:numFmt w:val="lowerRoman"/>
      <w:lvlText w:val="%9."/>
      <w:lvlJc w:val="right"/>
      <w:pPr>
        <w:ind w:left="6839" w:hanging="180"/>
      </w:pPr>
    </w:lvl>
  </w:abstractNum>
  <w:abstractNum w:abstractNumId="5" w15:restartNumberingAfterBreak="0">
    <w:nsid w:val="541A3534"/>
    <w:multiLevelType w:val="hybridMultilevel"/>
    <w:tmpl w:val="9E4062D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6" w15:restartNumberingAfterBreak="0">
    <w:nsid w:val="64A9691B"/>
    <w:multiLevelType w:val="hybridMultilevel"/>
    <w:tmpl w:val="E1C6FEE6"/>
    <w:lvl w:ilvl="0" w:tplc="3178502A">
      <w:numFmt w:val="bullet"/>
      <w:lvlText w:val="-"/>
      <w:lvlJc w:val="left"/>
      <w:pPr>
        <w:ind w:left="720" w:hanging="360"/>
      </w:pPr>
      <w:rPr>
        <w:rFonts w:ascii="Spectral" w:eastAsia="Times New Roman" w:hAnsi="Spectra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70E4A85"/>
    <w:multiLevelType w:val="hybridMultilevel"/>
    <w:tmpl w:val="1C94A404"/>
    <w:lvl w:ilvl="0" w:tplc="B12453A0">
      <w:start w:val="1"/>
      <w:numFmt w:val="bullet"/>
      <w:lvlText w:val=""/>
      <w:lvlJc w:val="left"/>
      <w:pPr>
        <w:tabs>
          <w:tab w:val="num" w:pos="720"/>
        </w:tabs>
        <w:ind w:left="720" w:hanging="360"/>
      </w:pPr>
      <w:rPr>
        <w:rFonts w:ascii="Symbol" w:hAnsi="Symbol" w:hint="default"/>
      </w:rPr>
    </w:lvl>
    <w:lvl w:ilvl="1" w:tplc="7106795C" w:tentative="1">
      <w:start w:val="1"/>
      <w:numFmt w:val="bullet"/>
      <w:lvlText w:val=""/>
      <w:lvlJc w:val="left"/>
      <w:pPr>
        <w:tabs>
          <w:tab w:val="num" w:pos="1440"/>
        </w:tabs>
        <w:ind w:left="1440" w:hanging="360"/>
      </w:pPr>
      <w:rPr>
        <w:rFonts w:ascii="Symbol" w:hAnsi="Symbol" w:hint="default"/>
      </w:rPr>
    </w:lvl>
    <w:lvl w:ilvl="2" w:tplc="5A28467E" w:tentative="1">
      <w:start w:val="1"/>
      <w:numFmt w:val="bullet"/>
      <w:lvlText w:val=""/>
      <w:lvlJc w:val="left"/>
      <w:pPr>
        <w:tabs>
          <w:tab w:val="num" w:pos="2160"/>
        </w:tabs>
        <w:ind w:left="2160" w:hanging="360"/>
      </w:pPr>
      <w:rPr>
        <w:rFonts w:ascii="Symbol" w:hAnsi="Symbol" w:hint="default"/>
      </w:rPr>
    </w:lvl>
    <w:lvl w:ilvl="3" w:tplc="AAF4D0F0" w:tentative="1">
      <w:start w:val="1"/>
      <w:numFmt w:val="bullet"/>
      <w:lvlText w:val=""/>
      <w:lvlJc w:val="left"/>
      <w:pPr>
        <w:tabs>
          <w:tab w:val="num" w:pos="2880"/>
        </w:tabs>
        <w:ind w:left="2880" w:hanging="360"/>
      </w:pPr>
      <w:rPr>
        <w:rFonts w:ascii="Symbol" w:hAnsi="Symbol" w:hint="default"/>
      </w:rPr>
    </w:lvl>
    <w:lvl w:ilvl="4" w:tplc="3D042DA0" w:tentative="1">
      <w:start w:val="1"/>
      <w:numFmt w:val="bullet"/>
      <w:lvlText w:val=""/>
      <w:lvlJc w:val="left"/>
      <w:pPr>
        <w:tabs>
          <w:tab w:val="num" w:pos="3600"/>
        </w:tabs>
        <w:ind w:left="3600" w:hanging="360"/>
      </w:pPr>
      <w:rPr>
        <w:rFonts w:ascii="Symbol" w:hAnsi="Symbol" w:hint="default"/>
      </w:rPr>
    </w:lvl>
    <w:lvl w:ilvl="5" w:tplc="DF429912" w:tentative="1">
      <w:start w:val="1"/>
      <w:numFmt w:val="bullet"/>
      <w:lvlText w:val=""/>
      <w:lvlJc w:val="left"/>
      <w:pPr>
        <w:tabs>
          <w:tab w:val="num" w:pos="4320"/>
        </w:tabs>
        <w:ind w:left="4320" w:hanging="360"/>
      </w:pPr>
      <w:rPr>
        <w:rFonts w:ascii="Symbol" w:hAnsi="Symbol" w:hint="default"/>
      </w:rPr>
    </w:lvl>
    <w:lvl w:ilvl="6" w:tplc="C3B0C486" w:tentative="1">
      <w:start w:val="1"/>
      <w:numFmt w:val="bullet"/>
      <w:lvlText w:val=""/>
      <w:lvlJc w:val="left"/>
      <w:pPr>
        <w:tabs>
          <w:tab w:val="num" w:pos="5040"/>
        </w:tabs>
        <w:ind w:left="5040" w:hanging="360"/>
      </w:pPr>
      <w:rPr>
        <w:rFonts w:ascii="Symbol" w:hAnsi="Symbol" w:hint="default"/>
      </w:rPr>
    </w:lvl>
    <w:lvl w:ilvl="7" w:tplc="C194F6F8" w:tentative="1">
      <w:start w:val="1"/>
      <w:numFmt w:val="bullet"/>
      <w:lvlText w:val=""/>
      <w:lvlJc w:val="left"/>
      <w:pPr>
        <w:tabs>
          <w:tab w:val="num" w:pos="5760"/>
        </w:tabs>
        <w:ind w:left="5760" w:hanging="360"/>
      </w:pPr>
      <w:rPr>
        <w:rFonts w:ascii="Symbol" w:hAnsi="Symbol" w:hint="default"/>
      </w:rPr>
    </w:lvl>
    <w:lvl w:ilvl="8" w:tplc="537C52A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70C45A6C"/>
    <w:multiLevelType w:val="hybridMultilevel"/>
    <w:tmpl w:val="1BC019DC"/>
    <w:lvl w:ilvl="0" w:tplc="81F4D244">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num w:numId="1" w16cid:durableId="345520586">
    <w:abstractNumId w:val="1"/>
  </w:num>
  <w:num w:numId="2" w16cid:durableId="2138715966">
    <w:abstractNumId w:val="5"/>
  </w:num>
  <w:num w:numId="3" w16cid:durableId="487552070">
    <w:abstractNumId w:val="0"/>
  </w:num>
  <w:num w:numId="4" w16cid:durableId="1012757706">
    <w:abstractNumId w:val="3"/>
  </w:num>
  <w:num w:numId="5" w16cid:durableId="614218314">
    <w:abstractNumId w:val="4"/>
  </w:num>
  <w:num w:numId="6" w16cid:durableId="1883319817">
    <w:abstractNumId w:val="8"/>
  </w:num>
  <w:num w:numId="7" w16cid:durableId="118886954">
    <w:abstractNumId w:val="2"/>
  </w:num>
  <w:num w:numId="8" w16cid:durableId="387001022">
    <w:abstractNumId w:val="6"/>
  </w:num>
  <w:num w:numId="9" w16cid:durableId="4175623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69B"/>
    <w:rsid w:val="00006872"/>
    <w:rsid w:val="00015F10"/>
    <w:rsid w:val="00032C78"/>
    <w:rsid w:val="000467EB"/>
    <w:rsid w:val="00055523"/>
    <w:rsid w:val="000610E9"/>
    <w:rsid w:val="0006317B"/>
    <w:rsid w:val="00086E85"/>
    <w:rsid w:val="000A256C"/>
    <w:rsid w:val="000E55D0"/>
    <w:rsid w:val="00134CE4"/>
    <w:rsid w:val="00136122"/>
    <w:rsid w:val="00170476"/>
    <w:rsid w:val="001A0DA6"/>
    <w:rsid w:val="001A67D9"/>
    <w:rsid w:val="001B183A"/>
    <w:rsid w:val="001B411C"/>
    <w:rsid w:val="001D007C"/>
    <w:rsid w:val="001E569B"/>
    <w:rsid w:val="00213324"/>
    <w:rsid w:val="002316FF"/>
    <w:rsid w:val="00251EF7"/>
    <w:rsid w:val="00252987"/>
    <w:rsid w:val="0026594D"/>
    <w:rsid w:val="0026792D"/>
    <w:rsid w:val="002C5FB6"/>
    <w:rsid w:val="002E69F9"/>
    <w:rsid w:val="002F6369"/>
    <w:rsid w:val="003069F9"/>
    <w:rsid w:val="0030742B"/>
    <w:rsid w:val="00332162"/>
    <w:rsid w:val="003603E4"/>
    <w:rsid w:val="0036041E"/>
    <w:rsid w:val="003B1A89"/>
    <w:rsid w:val="003C3D7B"/>
    <w:rsid w:val="003C75CD"/>
    <w:rsid w:val="003E5477"/>
    <w:rsid w:val="003E929E"/>
    <w:rsid w:val="00446E3C"/>
    <w:rsid w:val="0046218D"/>
    <w:rsid w:val="0046564D"/>
    <w:rsid w:val="00484466"/>
    <w:rsid w:val="004C1938"/>
    <w:rsid w:val="004C1E74"/>
    <w:rsid w:val="004E00E2"/>
    <w:rsid w:val="0050492C"/>
    <w:rsid w:val="00506FF1"/>
    <w:rsid w:val="00587EEB"/>
    <w:rsid w:val="005B70FE"/>
    <w:rsid w:val="005E643E"/>
    <w:rsid w:val="006144C0"/>
    <w:rsid w:val="00615661"/>
    <w:rsid w:val="00642175"/>
    <w:rsid w:val="00642E46"/>
    <w:rsid w:val="006626B8"/>
    <w:rsid w:val="00672FFD"/>
    <w:rsid w:val="006A068B"/>
    <w:rsid w:val="006A44A0"/>
    <w:rsid w:val="006F26E7"/>
    <w:rsid w:val="00705551"/>
    <w:rsid w:val="00770563"/>
    <w:rsid w:val="0077237E"/>
    <w:rsid w:val="007C47FF"/>
    <w:rsid w:val="007C4BB5"/>
    <w:rsid w:val="007D3D19"/>
    <w:rsid w:val="007D6F2D"/>
    <w:rsid w:val="007F3AFD"/>
    <w:rsid w:val="007F5E7E"/>
    <w:rsid w:val="00810872"/>
    <w:rsid w:val="008135B9"/>
    <w:rsid w:val="00814196"/>
    <w:rsid w:val="00814CA4"/>
    <w:rsid w:val="00816B47"/>
    <w:rsid w:val="008457F0"/>
    <w:rsid w:val="008471F4"/>
    <w:rsid w:val="00863DBF"/>
    <w:rsid w:val="00891486"/>
    <w:rsid w:val="008B3907"/>
    <w:rsid w:val="008D084E"/>
    <w:rsid w:val="008D0F47"/>
    <w:rsid w:val="008D6573"/>
    <w:rsid w:val="0090378E"/>
    <w:rsid w:val="009716F3"/>
    <w:rsid w:val="00981869"/>
    <w:rsid w:val="009A2D84"/>
    <w:rsid w:val="009B7781"/>
    <w:rsid w:val="009C0217"/>
    <w:rsid w:val="009D28F2"/>
    <w:rsid w:val="009F640D"/>
    <w:rsid w:val="00A30E96"/>
    <w:rsid w:val="00A65BFC"/>
    <w:rsid w:val="00A73D15"/>
    <w:rsid w:val="00A74867"/>
    <w:rsid w:val="00AA0D5C"/>
    <w:rsid w:val="00AA2FF6"/>
    <w:rsid w:val="00AB6E50"/>
    <w:rsid w:val="00AC4E64"/>
    <w:rsid w:val="00AD5902"/>
    <w:rsid w:val="00AE55B7"/>
    <w:rsid w:val="00B12435"/>
    <w:rsid w:val="00B23337"/>
    <w:rsid w:val="00B358DA"/>
    <w:rsid w:val="00B73F1A"/>
    <w:rsid w:val="00B80146"/>
    <w:rsid w:val="00BB2CE9"/>
    <w:rsid w:val="00BC410C"/>
    <w:rsid w:val="00BC745C"/>
    <w:rsid w:val="00C033D5"/>
    <w:rsid w:val="00C10BBF"/>
    <w:rsid w:val="00C1454C"/>
    <w:rsid w:val="00C14C21"/>
    <w:rsid w:val="00C152B8"/>
    <w:rsid w:val="00C2572B"/>
    <w:rsid w:val="00C35F6E"/>
    <w:rsid w:val="00C66FF9"/>
    <w:rsid w:val="00CB2276"/>
    <w:rsid w:val="00CD566D"/>
    <w:rsid w:val="00CF6B20"/>
    <w:rsid w:val="00D0011E"/>
    <w:rsid w:val="00D07098"/>
    <w:rsid w:val="00D1239C"/>
    <w:rsid w:val="00D26EF5"/>
    <w:rsid w:val="00D84D87"/>
    <w:rsid w:val="00DC1943"/>
    <w:rsid w:val="00DC4BC1"/>
    <w:rsid w:val="00DE1853"/>
    <w:rsid w:val="00DE3431"/>
    <w:rsid w:val="00DF0C57"/>
    <w:rsid w:val="00E112EF"/>
    <w:rsid w:val="00E23854"/>
    <w:rsid w:val="00E26FDE"/>
    <w:rsid w:val="00E33A76"/>
    <w:rsid w:val="00E54D3A"/>
    <w:rsid w:val="00E645F9"/>
    <w:rsid w:val="00E67EA9"/>
    <w:rsid w:val="00EA1378"/>
    <w:rsid w:val="00EB15AF"/>
    <w:rsid w:val="00EC11C2"/>
    <w:rsid w:val="00EF7159"/>
    <w:rsid w:val="00F23608"/>
    <w:rsid w:val="00F240B6"/>
    <w:rsid w:val="00F25110"/>
    <w:rsid w:val="00F45FAA"/>
    <w:rsid w:val="00F865A5"/>
    <w:rsid w:val="00F9792C"/>
    <w:rsid w:val="00FB0FF3"/>
    <w:rsid w:val="00FB411B"/>
    <w:rsid w:val="00FC6C9E"/>
    <w:rsid w:val="00FE6084"/>
    <w:rsid w:val="0660D378"/>
    <w:rsid w:val="081261FC"/>
    <w:rsid w:val="08E1E0AE"/>
    <w:rsid w:val="096CF1AE"/>
    <w:rsid w:val="0FB4A5D1"/>
    <w:rsid w:val="1388B1F0"/>
    <w:rsid w:val="18AF3C80"/>
    <w:rsid w:val="205CA42F"/>
    <w:rsid w:val="22566114"/>
    <w:rsid w:val="2373937D"/>
    <w:rsid w:val="2550A0AE"/>
    <w:rsid w:val="2856C26A"/>
    <w:rsid w:val="286E2DF4"/>
    <w:rsid w:val="2A0DA567"/>
    <w:rsid w:val="2A6FC1AF"/>
    <w:rsid w:val="2ABBD285"/>
    <w:rsid w:val="2C5D6425"/>
    <w:rsid w:val="2E077623"/>
    <w:rsid w:val="31B27002"/>
    <w:rsid w:val="329AEB34"/>
    <w:rsid w:val="338E4EEE"/>
    <w:rsid w:val="33E6587E"/>
    <w:rsid w:val="347112FC"/>
    <w:rsid w:val="3A628713"/>
    <w:rsid w:val="421825F1"/>
    <w:rsid w:val="476B0939"/>
    <w:rsid w:val="493908FD"/>
    <w:rsid w:val="498058F6"/>
    <w:rsid w:val="4ADD8755"/>
    <w:rsid w:val="4B96EA5D"/>
    <w:rsid w:val="4EC0ED5C"/>
    <w:rsid w:val="4FC8DE05"/>
    <w:rsid w:val="5102648A"/>
    <w:rsid w:val="52473FC7"/>
    <w:rsid w:val="57E19D53"/>
    <w:rsid w:val="57EF8C67"/>
    <w:rsid w:val="5A337069"/>
    <w:rsid w:val="5AA5781B"/>
    <w:rsid w:val="5C5E5A1E"/>
    <w:rsid w:val="609E97CF"/>
    <w:rsid w:val="60F24D6C"/>
    <w:rsid w:val="649D414D"/>
    <w:rsid w:val="66D0D9EE"/>
    <w:rsid w:val="67C243A7"/>
    <w:rsid w:val="685567DA"/>
    <w:rsid w:val="6A2A3C66"/>
    <w:rsid w:val="6F3A2B89"/>
    <w:rsid w:val="6F634796"/>
    <w:rsid w:val="6F96C160"/>
    <w:rsid w:val="70D55754"/>
    <w:rsid w:val="733CF6AD"/>
    <w:rsid w:val="74DD3751"/>
    <w:rsid w:val="788B0BB3"/>
    <w:rsid w:val="7BDFD1F0"/>
  </w:rsids>
  <m:mathPr>
    <m:mathFont m:val="Cambria Math"/>
    <m:brkBin m:val="before"/>
    <m:brkBinSub m:val="--"/>
    <m:smallFrac m:val="0"/>
    <m:dispDef/>
    <m:lMargin m:val="0"/>
    <m:rMargin m:val="0"/>
    <m:defJc m:val="centerGroup"/>
    <m:wrapRight/>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EFD9A1"/>
  <w15:chartTrackingRefBased/>
  <w15:docId w15:val="{197C162D-20C3-4D59-BA8F-9F7FD8D90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1E569B"/>
    <w:pPr>
      <w:spacing w:line="260" w:lineRule="atLeast"/>
    </w:pPr>
    <w:rPr>
      <w:rFonts w:asciiTheme="minorHAnsi" w:hAnsiTheme="minorHAnsi"/>
      <w:lang w:eastAsia="en-US"/>
    </w:rPr>
  </w:style>
  <w:style w:type="paragraph" w:styleId="Overskrift1">
    <w:name w:val="heading 1"/>
    <w:basedOn w:val="Normal"/>
    <w:next w:val="Normal"/>
    <w:qFormat/>
    <w:rsid w:val="00DC1943"/>
    <w:pPr>
      <w:keepNext/>
      <w:outlineLvl w:val="0"/>
    </w:pPr>
    <w:rPr>
      <w:rFonts w:asciiTheme="majorHAnsi" w:hAnsiTheme="majorHAnsi" w:cs="Arial"/>
      <w:b/>
      <w:bCs/>
      <w:kern w:val="32"/>
      <w:sz w:val="22"/>
      <w:szCs w:val="32"/>
    </w:rPr>
  </w:style>
  <w:style w:type="paragraph" w:styleId="Overskrift2">
    <w:name w:val="heading 2"/>
    <w:basedOn w:val="Normal"/>
    <w:next w:val="Normal"/>
    <w:qFormat/>
    <w:rsid w:val="00DC1943"/>
    <w:pPr>
      <w:keepNext/>
      <w:outlineLvl w:val="1"/>
    </w:pPr>
    <w:rPr>
      <w:rFonts w:asciiTheme="majorHAnsi" w:hAnsiTheme="majorHAnsi" w:cs="Arial"/>
      <w:bCs/>
      <w:iCs/>
      <w:szCs w:val="28"/>
    </w:rPr>
  </w:style>
  <w:style w:type="paragraph" w:styleId="Overskrift3">
    <w:name w:val="heading 3"/>
    <w:basedOn w:val="Normal"/>
    <w:next w:val="Normal"/>
    <w:qFormat/>
    <w:rsid w:val="005C1B88"/>
    <w:pPr>
      <w:keepNext/>
      <w:outlineLvl w:val="2"/>
    </w:pPr>
    <w:rPr>
      <w:rFonts w:cs="Arial"/>
      <w:b/>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DC1943"/>
    <w:pPr>
      <w:tabs>
        <w:tab w:val="center" w:pos="4320"/>
        <w:tab w:val="right" w:pos="8640"/>
      </w:tabs>
    </w:pPr>
    <w:rPr>
      <w:rFonts w:asciiTheme="majorHAnsi" w:hAnsiTheme="majorHAnsi"/>
      <w:sz w:val="16"/>
    </w:rPr>
  </w:style>
  <w:style w:type="paragraph" w:styleId="Sidefod">
    <w:name w:val="footer"/>
    <w:basedOn w:val="Normal"/>
    <w:link w:val="SidefodTegn"/>
    <w:rsid w:val="00DC1943"/>
    <w:pPr>
      <w:tabs>
        <w:tab w:val="center" w:pos="4320"/>
        <w:tab w:val="right" w:pos="8640"/>
      </w:tabs>
    </w:pPr>
    <w:rPr>
      <w:rFonts w:asciiTheme="majorHAnsi" w:hAnsiTheme="majorHAnsi"/>
      <w:sz w:val="16"/>
    </w:rPr>
  </w:style>
  <w:style w:type="paragraph" w:styleId="Markeringsbobletekst">
    <w:name w:val="Balloon Text"/>
    <w:basedOn w:val="Normal"/>
    <w:semiHidden/>
    <w:rsid w:val="00FF41C1"/>
    <w:rPr>
      <w:rFonts w:ascii="Tahoma" w:hAnsi="Tahoma" w:cs="Tahoma"/>
      <w:sz w:val="16"/>
      <w:szCs w:val="16"/>
    </w:rPr>
  </w:style>
  <w:style w:type="table" w:styleId="Tabel-Gitter">
    <w:name w:val="Table Grid"/>
    <w:basedOn w:val="Tabel-Normal"/>
    <w:rsid w:val="00736D32"/>
    <w:pPr>
      <w:spacing w:line="26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rsid w:val="00DC1943"/>
    <w:rPr>
      <w:rFonts w:asciiTheme="majorHAnsi" w:hAnsiTheme="majorHAnsi"/>
      <w:sz w:val="16"/>
    </w:rPr>
  </w:style>
  <w:style w:type="paragraph" w:customStyle="1" w:styleId="StyleLilleRight">
    <w:name w:val="Style Lille + Right"/>
    <w:basedOn w:val="Lille"/>
    <w:rsid w:val="00C10B51"/>
    <w:pPr>
      <w:spacing w:line="220" w:lineRule="atLeast"/>
      <w:jc w:val="right"/>
    </w:pPr>
    <w:rPr>
      <w:sz w:val="14"/>
    </w:rPr>
  </w:style>
  <w:style w:type="character" w:styleId="Hyperlink">
    <w:name w:val="Hyperlink"/>
    <w:rsid w:val="00991D7E"/>
    <w:rPr>
      <w:color w:val="0000FF"/>
      <w:u w:val="single"/>
    </w:rPr>
  </w:style>
  <w:style w:type="paragraph" w:customStyle="1" w:styleId="Boldoverskrift">
    <w:name w:val="Bold overskrift"/>
    <w:basedOn w:val="Normal"/>
    <w:rsid w:val="00DC1943"/>
    <w:rPr>
      <w:rFonts w:asciiTheme="majorHAnsi" w:hAnsiTheme="majorHAnsi"/>
      <w:b/>
      <w:sz w:val="24"/>
    </w:rPr>
  </w:style>
  <w:style w:type="paragraph" w:customStyle="1" w:styleId="Lille">
    <w:name w:val="Lille"/>
    <w:basedOn w:val="Normal"/>
    <w:rsid w:val="00320591"/>
    <w:pPr>
      <w:spacing w:line="240" w:lineRule="atLeast"/>
    </w:pPr>
    <w:rPr>
      <w:sz w:val="18"/>
    </w:rPr>
  </w:style>
  <w:style w:type="paragraph" w:customStyle="1" w:styleId="DUFadresse">
    <w:name w:val="DUF adresse"/>
    <w:basedOn w:val="Normal"/>
    <w:qFormat/>
    <w:rsid w:val="00DC1943"/>
    <w:rPr>
      <w:rFonts w:asciiTheme="majorHAnsi" w:hAnsiTheme="majorHAnsi"/>
      <w:noProof/>
    </w:rPr>
  </w:style>
  <w:style w:type="paragraph" w:customStyle="1" w:styleId="Normal0">
    <w:name w:val="[Normal]"/>
    <w:rsid w:val="00DC1943"/>
    <w:pPr>
      <w:widowControl w:val="0"/>
      <w:autoSpaceDE w:val="0"/>
      <w:autoSpaceDN w:val="0"/>
      <w:adjustRightInd w:val="0"/>
    </w:pPr>
    <w:rPr>
      <w:rFonts w:asciiTheme="minorHAnsi" w:hAnsiTheme="minorHAnsi" w:cs="Arial"/>
      <w:szCs w:val="24"/>
    </w:rPr>
  </w:style>
  <w:style w:type="character" w:customStyle="1" w:styleId="SidehovedTegn">
    <w:name w:val="Sidehoved Tegn"/>
    <w:basedOn w:val="Standardskrifttypeiafsnit"/>
    <w:link w:val="Sidehoved"/>
    <w:rsid w:val="00AA0D5C"/>
    <w:rPr>
      <w:rFonts w:asciiTheme="majorHAnsi" w:hAnsiTheme="majorHAnsi"/>
      <w:sz w:val="16"/>
      <w:lang w:eastAsia="en-US"/>
    </w:rPr>
  </w:style>
  <w:style w:type="paragraph" w:customStyle="1" w:styleId="Hjrespaltetekst">
    <w:name w:val="Højrespalte tekst"/>
    <w:uiPriority w:val="8"/>
    <w:semiHidden/>
    <w:rsid w:val="00891486"/>
    <w:pPr>
      <w:spacing w:line="200" w:lineRule="atLeast"/>
    </w:pPr>
    <w:rPr>
      <w:rFonts w:ascii="Arial" w:eastAsiaTheme="minorHAnsi" w:hAnsi="Arial" w:cstheme="minorBidi"/>
      <w:noProof/>
      <w:color w:val="D23223" w:themeColor="accent1"/>
      <w:spacing w:val="5"/>
      <w:sz w:val="14"/>
      <w:szCs w:val="16"/>
      <w:lang w:eastAsia="en-US"/>
    </w:rPr>
  </w:style>
  <w:style w:type="character" w:styleId="Pladsholdertekst">
    <w:name w:val="Placeholder Text"/>
    <w:basedOn w:val="Standardskrifttypeiafsnit"/>
    <w:uiPriority w:val="99"/>
    <w:semiHidden/>
    <w:rsid w:val="00891486"/>
    <w:rPr>
      <w:color w:val="auto"/>
    </w:rPr>
  </w:style>
  <w:style w:type="character" w:customStyle="1" w:styleId="SidefodTegn">
    <w:name w:val="Sidefod Tegn"/>
    <w:basedOn w:val="Standardskrifttypeiafsnit"/>
    <w:link w:val="Sidefod"/>
    <w:rsid w:val="00B12435"/>
    <w:rPr>
      <w:rFonts w:asciiTheme="majorHAnsi" w:hAnsiTheme="majorHAnsi"/>
      <w:sz w:val="16"/>
      <w:lang w:eastAsia="en-US"/>
    </w:rPr>
  </w:style>
  <w:style w:type="character" w:styleId="Strk">
    <w:name w:val="Strong"/>
    <w:basedOn w:val="Standardskrifttypeiafsnit"/>
    <w:qFormat/>
    <w:rsid w:val="004E00E2"/>
    <w:rPr>
      <w:b/>
      <w:bCs/>
    </w:rPr>
  </w:style>
  <w:style w:type="character" w:styleId="Kommentarhenvisning">
    <w:name w:val="annotation reference"/>
    <w:basedOn w:val="Standardskrifttypeiafsnit"/>
    <w:semiHidden/>
    <w:unhideWhenUsed/>
    <w:rsid w:val="00086E85"/>
    <w:rPr>
      <w:sz w:val="16"/>
      <w:szCs w:val="16"/>
    </w:rPr>
  </w:style>
  <w:style w:type="paragraph" w:styleId="Kommentartekst">
    <w:name w:val="annotation text"/>
    <w:basedOn w:val="Normal"/>
    <w:link w:val="KommentartekstTegn"/>
    <w:semiHidden/>
    <w:unhideWhenUsed/>
    <w:rsid w:val="00086E85"/>
    <w:pPr>
      <w:spacing w:line="240" w:lineRule="auto"/>
    </w:pPr>
  </w:style>
  <w:style w:type="character" w:customStyle="1" w:styleId="KommentartekstTegn">
    <w:name w:val="Kommentartekst Tegn"/>
    <w:basedOn w:val="Standardskrifttypeiafsnit"/>
    <w:link w:val="Kommentartekst"/>
    <w:semiHidden/>
    <w:rsid w:val="00086E85"/>
    <w:rPr>
      <w:rFonts w:asciiTheme="minorHAnsi" w:hAnsiTheme="minorHAnsi"/>
      <w:lang w:eastAsia="en-US"/>
    </w:rPr>
  </w:style>
  <w:style w:type="paragraph" w:styleId="Kommentaremne">
    <w:name w:val="annotation subject"/>
    <w:basedOn w:val="Kommentartekst"/>
    <w:next w:val="Kommentartekst"/>
    <w:link w:val="KommentaremneTegn"/>
    <w:semiHidden/>
    <w:unhideWhenUsed/>
    <w:rsid w:val="00086E85"/>
    <w:rPr>
      <w:b/>
      <w:bCs/>
    </w:rPr>
  </w:style>
  <w:style w:type="character" w:customStyle="1" w:styleId="KommentaremneTegn">
    <w:name w:val="Kommentaremne Tegn"/>
    <w:basedOn w:val="KommentartekstTegn"/>
    <w:link w:val="Kommentaremne"/>
    <w:semiHidden/>
    <w:rsid w:val="00086E85"/>
    <w:rPr>
      <w:rFonts w:asciiTheme="minorHAnsi" w:hAnsiTheme="minorHAnsi"/>
      <w:b/>
      <w:bCs/>
      <w:lang w:eastAsia="en-US"/>
    </w:rPr>
  </w:style>
  <w:style w:type="paragraph" w:styleId="Listeafsnit">
    <w:name w:val="List Paragraph"/>
    <w:basedOn w:val="Normal"/>
    <w:uiPriority w:val="34"/>
    <w:qFormat/>
    <w:rsid w:val="00C2572B"/>
    <w:pPr>
      <w:ind w:left="720"/>
      <w:contextualSpacing/>
    </w:pPr>
  </w:style>
  <w:style w:type="character" w:styleId="Ulstomtale">
    <w:name w:val="Unresolved Mention"/>
    <w:basedOn w:val="Standardskrifttypeiafsnit"/>
    <w:rsid w:val="006626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niel.jensen@kfumspejderne.dk" TargetMode="External"/><Relationship Id="rId18" Type="http://schemas.openxmlformats.org/officeDocument/2006/relationships/diagramQuickStyle" Target="diagrams/quickStyle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thomas@kirkeskov.org" TargetMode="External"/><Relationship Id="rId17" Type="http://schemas.openxmlformats.org/officeDocument/2006/relationships/diagramLayout" Target="diagrams/layout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abv@duf.dk"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tin@duf.dk"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https://duf.sharepoint.com/sites/DUFs-Filer/Skabeloner/Dokument%20-%202025.dotx" TargetMode="Externa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D25A22D-AB68-4D15-9391-553E7544E138}" type="doc">
      <dgm:prSet loTypeId="urn:microsoft.com/office/officeart/2005/8/layout/process4" loCatId="list" qsTypeId="urn:microsoft.com/office/officeart/2005/8/quickstyle/simple1" qsCatId="simple" csTypeId="urn:microsoft.com/office/officeart/2005/8/colors/accent3_1" csCatId="accent3" phldr="1"/>
      <dgm:spPr/>
      <dgm:t>
        <a:bodyPr/>
        <a:lstStyle/>
        <a:p>
          <a:endParaRPr lang="da-DK"/>
        </a:p>
      </dgm:t>
    </dgm:pt>
    <dgm:pt modelId="{96880258-79F9-4829-9ABE-7952B541D099}">
      <dgm:prSet phldrT="[Tekst]" custT="1"/>
      <dgm:spPr/>
      <dgm:t>
        <a:bodyPr/>
        <a:lstStyle/>
        <a:p>
          <a:r>
            <a:rPr lang="da-DK" sz="1100" b="1"/>
            <a:t>Du kontakter samværspolitisk udvalg med en hændelse.</a:t>
          </a:r>
        </a:p>
        <a:p>
          <a:r>
            <a:rPr lang="da-DK" sz="800"/>
            <a:t>Sagen behandles fortroligt i udvalget. Samværspolitisk udvalg tilrettelægger en proces for sagen og indkalder til et udvalgsmøde.</a:t>
          </a:r>
        </a:p>
      </dgm:t>
    </dgm:pt>
    <dgm:pt modelId="{F63110B2-3F27-4FD5-9C45-469B5F3ABDD9}" type="parTrans" cxnId="{4B2E377B-AF77-4EAE-9876-712D7149E149}">
      <dgm:prSet/>
      <dgm:spPr/>
      <dgm:t>
        <a:bodyPr/>
        <a:lstStyle/>
        <a:p>
          <a:endParaRPr lang="da-DK"/>
        </a:p>
      </dgm:t>
    </dgm:pt>
    <dgm:pt modelId="{E2948A6B-25D4-4C86-8180-C7ED1DC24C51}" type="sibTrans" cxnId="{4B2E377B-AF77-4EAE-9876-712D7149E149}">
      <dgm:prSet/>
      <dgm:spPr/>
      <dgm:t>
        <a:bodyPr/>
        <a:lstStyle/>
        <a:p>
          <a:endParaRPr lang="da-DK"/>
        </a:p>
      </dgm:t>
    </dgm:pt>
    <dgm:pt modelId="{4AD5EFEE-4DBC-4B01-B902-823A9F15C59F}">
      <dgm:prSet phldrT="[Tekst]" custT="1"/>
      <dgm:spPr/>
      <dgm:t>
        <a:bodyPr/>
        <a:lstStyle/>
        <a:p>
          <a:pPr>
            <a:buFont typeface="+mj-lt"/>
            <a:buAutoNum type="arabicParenR"/>
          </a:pPr>
          <a:r>
            <a:rPr lang="da-DK" sz="1100" b="1"/>
            <a:t>Samværspolitisk udvalg behandler sagen.</a:t>
          </a:r>
        </a:p>
        <a:p>
          <a:pPr>
            <a:buFont typeface="+mj-lt"/>
            <a:buAutoNum type="arabicParenR"/>
          </a:pPr>
          <a:r>
            <a:rPr lang="da-DK" sz="800"/>
            <a:t>Sagen behandles individuelt og på lige fod med andre sager. Udvalget hører altid begge partner i konflikten og vil søge at løse konflikten på dialogisk vis. </a:t>
          </a:r>
        </a:p>
      </dgm:t>
    </dgm:pt>
    <dgm:pt modelId="{DDF51782-18EB-4494-B2EE-A83E7B2DE76B}" type="parTrans" cxnId="{5CE9391B-F917-4DFD-8FDA-947AEF7AA401}">
      <dgm:prSet/>
      <dgm:spPr/>
      <dgm:t>
        <a:bodyPr/>
        <a:lstStyle/>
        <a:p>
          <a:endParaRPr lang="da-DK"/>
        </a:p>
      </dgm:t>
    </dgm:pt>
    <dgm:pt modelId="{E7BC4451-970D-4C66-90DE-77EAEC5143A8}" type="sibTrans" cxnId="{5CE9391B-F917-4DFD-8FDA-947AEF7AA401}">
      <dgm:prSet/>
      <dgm:spPr/>
      <dgm:t>
        <a:bodyPr/>
        <a:lstStyle/>
        <a:p>
          <a:endParaRPr lang="da-DK"/>
        </a:p>
      </dgm:t>
    </dgm:pt>
    <dgm:pt modelId="{89ECE14B-0739-4D21-A6DF-04EA39458776}">
      <dgm:prSet phldrT="[Tekst]" custT="1"/>
      <dgm:spPr/>
      <dgm:t>
        <a:bodyPr/>
        <a:lstStyle/>
        <a:p>
          <a:pPr>
            <a:buFont typeface="+mj-lt"/>
            <a:buAutoNum type="arabicParenR"/>
          </a:pPr>
          <a:r>
            <a:rPr lang="da-DK" sz="1100" b="1"/>
            <a:t>Samværspolitisk udvalg træffer en afgørelse i sagen. </a:t>
          </a:r>
        </a:p>
        <a:p>
          <a:pPr>
            <a:buFont typeface="+mj-lt"/>
            <a:buAutoNum type="arabicParenR"/>
          </a:pPr>
          <a:r>
            <a:rPr lang="da-DK" sz="800"/>
            <a:t>Begge parter orienteres om afgørelsen. Hvis personen deltager gennem deres medlemsorganisation, orienteres denne, hvis der træffes sanktioner. Sager der bryder med lovens grænser, bliver anmeldt til den relevante myndighed.</a:t>
          </a:r>
        </a:p>
      </dgm:t>
    </dgm:pt>
    <dgm:pt modelId="{94CDA4D1-B1E8-4326-B030-B812AE632FB1}" type="parTrans" cxnId="{F98BF45E-C33D-4D07-BD33-F39AD94F2053}">
      <dgm:prSet/>
      <dgm:spPr/>
      <dgm:t>
        <a:bodyPr/>
        <a:lstStyle/>
        <a:p>
          <a:endParaRPr lang="da-DK"/>
        </a:p>
      </dgm:t>
    </dgm:pt>
    <dgm:pt modelId="{1CEC4DC0-ED75-4DBF-A839-AF228D337486}" type="sibTrans" cxnId="{F98BF45E-C33D-4D07-BD33-F39AD94F2053}">
      <dgm:prSet/>
      <dgm:spPr/>
      <dgm:t>
        <a:bodyPr/>
        <a:lstStyle/>
        <a:p>
          <a:endParaRPr lang="da-DK"/>
        </a:p>
      </dgm:t>
    </dgm:pt>
    <dgm:pt modelId="{06BAC5D0-7AFD-462A-850A-5F6615A86ECC}">
      <dgm:prSet phldrT="[Tekst]" custT="1"/>
      <dgm:spPr/>
      <dgm:t>
        <a:bodyPr/>
        <a:lstStyle/>
        <a:p>
          <a:pPr>
            <a:buFont typeface="+mj-lt"/>
            <a:buAutoNum type="arabicParenR"/>
          </a:pPr>
          <a:r>
            <a:rPr lang="da-DK" sz="1100" b="1"/>
            <a:t>Begge parter har mulighed for at anke afgørelsen </a:t>
          </a:r>
          <a:br>
            <a:rPr lang="da-DK" sz="1100" b="1"/>
          </a:br>
          <a:r>
            <a:rPr lang="da-DK" sz="1100" b="1"/>
            <a:t>til DUFs forretningsudvalg.</a:t>
          </a:r>
        </a:p>
        <a:p>
          <a:pPr>
            <a:buFont typeface="+mj-lt"/>
            <a:buAutoNum type="arabicParenR"/>
          </a:pPr>
          <a:r>
            <a:rPr lang="da-DK" sz="800"/>
            <a:t>Sagen behandles på et lukket punkt på næstkommende FU-møde.</a:t>
          </a:r>
        </a:p>
      </dgm:t>
    </dgm:pt>
    <dgm:pt modelId="{3283A297-C774-4011-9C5C-C6C68AACA3CB}" type="sibTrans" cxnId="{DA107416-AE88-4D64-85D7-50A51FF09677}">
      <dgm:prSet/>
      <dgm:spPr/>
      <dgm:t>
        <a:bodyPr/>
        <a:lstStyle/>
        <a:p>
          <a:endParaRPr lang="da-DK"/>
        </a:p>
      </dgm:t>
    </dgm:pt>
    <dgm:pt modelId="{4D16D1DE-893D-4707-873F-E12ABA34649B}" type="parTrans" cxnId="{DA107416-AE88-4D64-85D7-50A51FF09677}">
      <dgm:prSet/>
      <dgm:spPr/>
      <dgm:t>
        <a:bodyPr/>
        <a:lstStyle/>
        <a:p>
          <a:endParaRPr lang="da-DK"/>
        </a:p>
      </dgm:t>
    </dgm:pt>
    <dgm:pt modelId="{0BFE84F3-8F03-4ACF-B51D-33EDD9592A06}" type="pres">
      <dgm:prSet presAssocID="{FD25A22D-AB68-4D15-9391-553E7544E138}" presName="Name0" presStyleCnt="0">
        <dgm:presLayoutVars>
          <dgm:dir/>
          <dgm:animLvl val="lvl"/>
          <dgm:resizeHandles val="exact"/>
        </dgm:presLayoutVars>
      </dgm:prSet>
      <dgm:spPr/>
    </dgm:pt>
    <dgm:pt modelId="{2F0D8135-D674-4C03-95AD-262B3AEC0E86}" type="pres">
      <dgm:prSet presAssocID="{06BAC5D0-7AFD-462A-850A-5F6615A86ECC}" presName="boxAndChildren" presStyleCnt="0"/>
      <dgm:spPr/>
    </dgm:pt>
    <dgm:pt modelId="{A5F71A96-9EC3-4DE3-B3CB-14A73DF2A138}" type="pres">
      <dgm:prSet presAssocID="{06BAC5D0-7AFD-462A-850A-5F6615A86ECC}" presName="parentTextBox" presStyleLbl="node1" presStyleIdx="0" presStyleCnt="4"/>
      <dgm:spPr/>
    </dgm:pt>
    <dgm:pt modelId="{D9F189DB-1F7A-4F55-ABB9-52D4B381262B}" type="pres">
      <dgm:prSet presAssocID="{1CEC4DC0-ED75-4DBF-A839-AF228D337486}" presName="sp" presStyleCnt="0"/>
      <dgm:spPr/>
    </dgm:pt>
    <dgm:pt modelId="{3C26A393-6A9F-4ABF-BC6C-527507B37D5F}" type="pres">
      <dgm:prSet presAssocID="{89ECE14B-0739-4D21-A6DF-04EA39458776}" presName="arrowAndChildren" presStyleCnt="0"/>
      <dgm:spPr/>
    </dgm:pt>
    <dgm:pt modelId="{1A42D0D0-CF36-4A75-94E1-026D7F963CF8}" type="pres">
      <dgm:prSet presAssocID="{89ECE14B-0739-4D21-A6DF-04EA39458776}" presName="parentTextArrow" presStyleLbl="node1" presStyleIdx="1" presStyleCnt="4"/>
      <dgm:spPr/>
    </dgm:pt>
    <dgm:pt modelId="{00C2867E-9169-46A6-9350-67203F94DAB3}" type="pres">
      <dgm:prSet presAssocID="{E7BC4451-970D-4C66-90DE-77EAEC5143A8}" presName="sp" presStyleCnt="0"/>
      <dgm:spPr/>
    </dgm:pt>
    <dgm:pt modelId="{5B7C424A-455A-466A-B1BE-DB4135E34AC4}" type="pres">
      <dgm:prSet presAssocID="{4AD5EFEE-4DBC-4B01-B902-823A9F15C59F}" presName="arrowAndChildren" presStyleCnt="0"/>
      <dgm:spPr/>
    </dgm:pt>
    <dgm:pt modelId="{0976AAC8-AF47-47E9-B437-5EB4D25EB0FA}" type="pres">
      <dgm:prSet presAssocID="{4AD5EFEE-4DBC-4B01-B902-823A9F15C59F}" presName="parentTextArrow" presStyleLbl="node1" presStyleIdx="2" presStyleCnt="4"/>
      <dgm:spPr/>
    </dgm:pt>
    <dgm:pt modelId="{E397C53C-8D06-40EC-A3C0-9C365FA10783}" type="pres">
      <dgm:prSet presAssocID="{E2948A6B-25D4-4C86-8180-C7ED1DC24C51}" presName="sp" presStyleCnt="0"/>
      <dgm:spPr/>
    </dgm:pt>
    <dgm:pt modelId="{AC8C21A1-BDF4-42F2-BB9C-BCD801A10E1A}" type="pres">
      <dgm:prSet presAssocID="{96880258-79F9-4829-9ABE-7952B541D099}" presName="arrowAndChildren" presStyleCnt="0"/>
      <dgm:spPr/>
    </dgm:pt>
    <dgm:pt modelId="{64F3EDB8-51E9-4435-B4AC-98D51F6C6091}" type="pres">
      <dgm:prSet presAssocID="{96880258-79F9-4829-9ABE-7952B541D099}" presName="parentTextArrow" presStyleLbl="node1" presStyleIdx="3" presStyleCnt="4" custLinFactNeighborX="2728" custLinFactNeighborY="-123"/>
      <dgm:spPr/>
    </dgm:pt>
  </dgm:ptLst>
  <dgm:cxnLst>
    <dgm:cxn modelId="{DA107416-AE88-4D64-85D7-50A51FF09677}" srcId="{FD25A22D-AB68-4D15-9391-553E7544E138}" destId="{06BAC5D0-7AFD-462A-850A-5F6615A86ECC}" srcOrd="3" destOrd="0" parTransId="{4D16D1DE-893D-4707-873F-E12ABA34649B}" sibTransId="{3283A297-C774-4011-9C5C-C6C68AACA3CB}"/>
    <dgm:cxn modelId="{5CE9391B-F917-4DFD-8FDA-947AEF7AA401}" srcId="{FD25A22D-AB68-4D15-9391-553E7544E138}" destId="{4AD5EFEE-4DBC-4B01-B902-823A9F15C59F}" srcOrd="1" destOrd="0" parTransId="{DDF51782-18EB-4494-B2EE-A83E7B2DE76B}" sibTransId="{E7BC4451-970D-4C66-90DE-77EAEC5143A8}"/>
    <dgm:cxn modelId="{036C8830-FCF1-4EC7-A2CD-2F82948D8330}" type="presOf" srcId="{4AD5EFEE-4DBC-4B01-B902-823A9F15C59F}" destId="{0976AAC8-AF47-47E9-B437-5EB4D25EB0FA}" srcOrd="0" destOrd="0" presId="urn:microsoft.com/office/officeart/2005/8/layout/process4"/>
    <dgm:cxn modelId="{F98BF45E-C33D-4D07-BD33-F39AD94F2053}" srcId="{FD25A22D-AB68-4D15-9391-553E7544E138}" destId="{89ECE14B-0739-4D21-A6DF-04EA39458776}" srcOrd="2" destOrd="0" parTransId="{94CDA4D1-B1E8-4326-B030-B812AE632FB1}" sibTransId="{1CEC4DC0-ED75-4DBF-A839-AF228D337486}"/>
    <dgm:cxn modelId="{AB2B566D-73B5-4064-A2C8-29E269C33519}" type="presOf" srcId="{06BAC5D0-7AFD-462A-850A-5F6615A86ECC}" destId="{A5F71A96-9EC3-4DE3-B3CB-14A73DF2A138}" srcOrd="0" destOrd="0" presId="urn:microsoft.com/office/officeart/2005/8/layout/process4"/>
    <dgm:cxn modelId="{EAB44372-26A1-4D05-8E56-2192CCB719FC}" type="presOf" srcId="{89ECE14B-0739-4D21-A6DF-04EA39458776}" destId="{1A42D0D0-CF36-4A75-94E1-026D7F963CF8}" srcOrd="0" destOrd="0" presId="urn:microsoft.com/office/officeart/2005/8/layout/process4"/>
    <dgm:cxn modelId="{C1A2A778-103D-4444-9B25-92AE7A3DDD81}" type="presOf" srcId="{96880258-79F9-4829-9ABE-7952B541D099}" destId="{64F3EDB8-51E9-4435-B4AC-98D51F6C6091}" srcOrd="0" destOrd="0" presId="urn:microsoft.com/office/officeart/2005/8/layout/process4"/>
    <dgm:cxn modelId="{4B2E377B-AF77-4EAE-9876-712D7149E149}" srcId="{FD25A22D-AB68-4D15-9391-553E7544E138}" destId="{96880258-79F9-4829-9ABE-7952B541D099}" srcOrd="0" destOrd="0" parTransId="{F63110B2-3F27-4FD5-9C45-469B5F3ABDD9}" sibTransId="{E2948A6B-25D4-4C86-8180-C7ED1DC24C51}"/>
    <dgm:cxn modelId="{36D699FC-EB49-4CF6-BE60-5FDEDD0B8CE3}" type="presOf" srcId="{FD25A22D-AB68-4D15-9391-553E7544E138}" destId="{0BFE84F3-8F03-4ACF-B51D-33EDD9592A06}" srcOrd="0" destOrd="0" presId="urn:microsoft.com/office/officeart/2005/8/layout/process4"/>
    <dgm:cxn modelId="{1C297E93-19C4-49ED-BA99-3C47E93824E8}" type="presParOf" srcId="{0BFE84F3-8F03-4ACF-B51D-33EDD9592A06}" destId="{2F0D8135-D674-4C03-95AD-262B3AEC0E86}" srcOrd="0" destOrd="0" presId="urn:microsoft.com/office/officeart/2005/8/layout/process4"/>
    <dgm:cxn modelId="{10D697BB-0709-4E6B-8FFF-25CA9E02E6C4}" type="presParOf" srcId="{2F0D8135-D674-4C03-95AD-262B3AEC0E86}" destId="{A5F71A96-9EC3-4DE3-B3CB-14A73DF2A138}" srcOrd="0" destOrd="0" presId="urn:microsoft.com/office/officeart/2005/8/layout/process4"/>
    <dgm:cxn modelId="{4C00D417-3EAA-435C-9234-9938AFBD409A}" type="presParOf" srcId="{0BFE84F3-8F03-4ACF-B51D-33EDD9592A06}" destId="{D9F189DB-1F7A-4F55-ABB9-52D4B381262B}" srcOrd="1" destOrd="0" presId="urn:microsoft.com/office/officeart/2005/8/layout/process4"/>
    <dgm:cxn modelId="{89CF4520-2EEE-4555-A2E4-002FE98D548D}" type="presParOf" srcId="{0BFE84F3-8F03-4ACF-B51D-33EDD9592A06}" destId="{3C26A393-6A9F-4ABF-BC6C-527507B37D5F}" srcOrd="2" destOrd="0" presId="urn:microsoft.com/office/officeart/2005/8/layout/process4"/>
    <dgm:cxn modelId="{DD27E7E5-28C5-4049-B7C9-C52D83C1CB4F}" type="presParOf" srcId="{3C26A393-6A9F-4ABF-BC6C-527507B37D5F}" destId="{1A42D0D0-CF36-4A75-94E1-026D7F963CF8}" srcOrd="0" destOrd="0" presId="urn:microsoft.com/office/officeart/2005/8/layout/process4"/>
    <dgm:cxn modelId="{2FDF839E-A016-44BC-8D3F-EEC0DABF3CEF}" type="presParOf" srcId="{0BFE84F3-8F03-4ACF-B51D-33EDD9592A06}" destId="{00C2867E-9169-46A6-9350-67203F94DAB3}" srcOrd="3" destOrd="0" presId="urn:microsoft.com/office/officeart/2005/8/layout/process4"/>
    <dgm:cxn modelId="{0462B6AE-1828-4E13-B01C-DB7B05DA6FF5}" type="presParOf" srcId="{0BFE84F3-8F03-4ACF-B51D-33EDD9592A06}" destId="{5B7C424A-455A-466A-B1BE-DB4135E34AC4}" srcOrd="4" destOrd="0" presId="urn:microsoft.com/office/officeart/2005/8/layout/process4"/>
    <dgm:cxn modelId="{8CE8B76B-FC58-4C06-9F3E-938DB28B654B}" type="presParOf" srcId="{5B7C424A-455A-466A-B1BE-DB4135E34AC4}" destId="{0976AAC8-AF47-47E9-B437-5EB4D25EB0FA}" srcOrd="0" destOrd="0" presId="urn:microsoft.com/office/officeart/2005/8/layout/process4"/>
    <dgm:cxn modelId="{4D43D59E-6FC9-4080-B9D7-1793574A14A8}" type="presParOf" srcId="{0BFE84F3-8F03-4ACF-B51D-33EDD9592A06}" destId="{E397C53C-8D06-40EC-A3C0-9C365FA10783}" srcOrd="5" destOrd="0" presId="urn:microsoft.com/office/officeart/2005/8/layout/process4"/>
    <dgm:cxn modelId="{17A1E3ED-33B7-4FA6-B594-759FDE9661B3}" type="presParOf" srcId="{0BFE84F3-8F03-4ACF-B51D-33EDD9592A06}" destId="{AC8C21A1-BDF4-42F2-BB9C-BCD801A10E1A}" srcOrd="6" destOrd="0" presId="urn:microsoft.com/office/officeart/2005/8/layout/process4"/>
    <dgm:cxn modelId="{8B130162-8D5B-479C-A08D-7BE5980BEA84}" type="presParOf" srcId="{AC8C21A1-BDF4-42F2-BB9C-BCD801A10E1A}" destId="{64F3EDB8-51E9-4435-B4AC-98D51F6C6091}" srcOrd="0" destOrd="0" presId="urn:microsoft.com/office/officeart/2005/8/layout/process4"/>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F71A96-9EC3-4DE3-B3CB-14A73DF2A138}">
      <dsp:nvSpPr>
        <dsp:cNvPr id="0" name=""/>
        <dsp:cNvSpPr/>
      </dsp:nvSpPr>
      <dsp:spPr>
        <a:xfrm>
          <a:off x="0" y="3875031"/>
          <a:ext cx="4189730" cy="847762"/>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Font typeface="+mj-lt"/>
            <a:buNone/>
          </a:pPr>
          <a:r>
            <a:rPr lang="da-DK" sz="1100" b="1" kern="1200"/>
            <a:t>Begge parter har mulighed for at anke afgørelsen </a:t>
          </a:r>
          <a:br>
            <a:rPr lang="da-DK" sz="1100" b="1" kern="1200"/>
          </a:br>
          <a:r>
            <a:rPr lang="da-DK" sz="1100" b="1" kern="1200"/>
            <a:t>til DUFs forretningsudvalg.</a:t>
          </a:r>
        </a:p>
        <a:p>
          <a:pPr marL="0" lvl="0" indent="0" algn="ctr" defTabSz="488950">
            <a:lnSpc>
              <a:spcPct val="90000"/>
            </a:lnSpc>
            <a:spcBef>
              <a:spcPct val="0"/>
            </a:spcBef>
            <a:spcAft>
              <a:spcPct val="35000"/>
            </a:spcAft>
            <a:buFont typeface="+mj-lt"/>
            <a:buNone/>
          </a:pPr>
          <a:r>
            <a:rPr lang="da-DK" sz="800" kern="1200"/>
            <a:t>Sagen behandles på et lukket punkt på næstkommende FU-møde.</a:t>
          </a:r>
        </a:p>
      </dsp:txBody>
      <dsp:txXfrm>
        <a:off x="0" y="3875031"/>
        <a:ext cx="4189730" cy="847762"/>
      </dsp:txXfrm>
    </dsp:sp>
    <dsp:sp modelId="{1A42D0D0-CF36-4A75-94E1-026D7F963CF8}">
      <dsp:nvSpPr>
        <dsp:cNvPr id="0" name=""/>
        <dsp:cNvSpPr/>
      </dsp:nvSpPr>
      <dsp:spPr>
        <a:xfrm rot="10800000">
          <a:off x="0" y="2583889"/>
          <a:ext cx="4189730" cy="1303858"/>
        </a:xfrm>
        <a:prstGeom prst="upArrowCallou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Font typeface="+mj-lt"/>
            <a:buNone/>
          </a:pPr>
          <a:r>
            <a:rPr lang="da-DK" sz="1100" b="1" kern="1200"/>
            <a:t>Samværspolitisk udvalg træffer en afgørelse i sagen. </a:t>
          </a:r>
        </a:p>
        <a:p>
          <a:pPr marL="0" lvl="0" indent="0" algn="ctr" defTabSz="488950">
            <a:lnSpc>
              <a:spcPct val="90000"/>
            </a:lnSpc>
            <a:spcBef>
              <a:spcPct val="0"/>
            </a:spcBef>
            <a:spcAft>
              <a:spcPct val="35000"/>
            </a:spcAft>
            <a:buFont typeface="+mj-lt"/>
            <a:buNone/>
          </a:pPr>
          <a:r>
            <a:rPr lang="da-DK" sz="800" kern="1200"/>
            <a:t>Begge parter orienteres om afgørelsen. Hvis personen deltager gennem deres medlemsorganisation, orienteres denne, hvis der træffes sanktioner. Sager der bryder med lovens grænser, bliver anmeldt til den relevante myndighed.</a:t>
          </a:r>
        </a:p>
      </dsp:txBody>
      <dsp:txXfrm rot="10800000">
        <a:off x="0" y="2583889"/>
        <a:ext cx="4189730" cy="847208"/>
      </dsp:txXfrm>
    </dsp:sp>
    <dsp:sp modelId="{0976AAC8-AF47-47E9-B437-5EB4D25EB0FA}">
      <dsp:nvSpPr>
        <dsp:cNvPr id="0" name=""/>
        <dsp:cNvSpPr/>
      </dsp:nvSpPr>
      <dsp:spPr>
        <a:xfrm rot="10800000">
          <a:off x="0" y="1292747"/>
          <a:ext cx="4189730" cy="1303858"/>
        </a:xfrm>
        <a:prstGeom prst="upArrowCallou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Font typeface="+mj-lt"/>
            <a:buNone/>
          </a:pPr>
          <a:r>
            <a:rPr lang="da-DK" sz="1100" b="1" kern="1200"/>
            <a:t>Samværspolitisk udvalg behandler sagen.</a:t>
          </a:r>
        </a:p>
        <a:p>
          <a:pPr marL="0" lvl="0" indent="0" algn="ctr" defTabSz="488950">
            <a:lnSpc>
              <a:spcPct val="90000"/>
            </a:lnSpc>
            <a:spcBef>
              <a:spcPct val="0"/>
            </a:spcBef>
            <a:spcAft>
              <a:spcPct val="35000"/>
            </a:spcAft>
            <a:buFont typeface="+mj-lt"/>
            <a:buNone/>
          </a:pPr>
          <a:r>
            <a:rPr lang="da-DK" sz="800" kern="1200"/>
            <a:t>Sagen behandles individuelt og på lige fod med andre sager. Udvalget hører altid begge partner i konflikten og vil søge at løse konflikten på dialogisk vis. </a:t>
          </a:r>
        </a:p>
      </dsp:txBody>
      <dsp:txXfrm rot="10800000">
        <a:off x="0" y="1292747"/>
        <a:ext cx="4189730" cy="847208"/>
      </dsp:txXfrm>
    </dsp:sp>
    <dsp:sp modelId="{64F3EDB8-51E9-4435-B4AC-98D51F6C6091}">
      <dsp:nvSpPr>
        <dsp:cNvPr id="0" name=""/>
        <dsp:cNvSpPr/>
      </dsp:nvSpPr>
      <dsp:spPr>
        <a:xfrm rot="10800000">
          <a:off x="0" y="2"/>
          <a:ext cx="4189730" cy="1303858"/>
        </a:xfrm>
        <a:prstGeom prst="upArrowCallou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da-DK" sz="1100" b="1" kern="1200"/>
            <a:t>Du kontakter samværspolitisk udvalg med en hændelse.</a:t>
          </a:r>
        </a:p>
        <a:p>
          <a:pPr marL="0" lvl="0" indent="0" algn="ctr" defTabSz="488950">
            <a:lnSpc>
              <a:spcPct val="90000"/>
            </a:lnSpc>
            <a:spcBef>
              <a:spcPct val="0"/>
            </a:spcBef>
            <a:spcAft>
              <a:spcPct val="35000"/>
            </a:spcAft>
            <a:buNone/>
          </a:pPr>
          <a:r>
            <a:rPr lang="da-DK" sz="800" kern="1200"/>
            <a:t>Sagen behandles fortroligt i udvalget. Samværspolitisk udvalg tilrettelægger en proces for sagen og indkalder til et udvalgsmøde.</a:t>
          </a:r>
        </a:p>
      </dsp:txBody>
      <dsp:txXfrm rot="10800000">
        <a:off x="0" y="2"/>
        <a:ext cx="4189730" cy="84720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ontortema">
  <a:themeElements>
    <a:clrScheme name="DUF">
      <a:dk1>
        <a:srgbClr val="000000"/>
      </a:dk1>
      <a:lt1>
        <a:srgbClr val="FFFFFF"/>
      </a:lt1>
      <a:dk2>
        <a:srgbClr val="D23223"/>
      </a:dk2>
      <a:lt2>
        <a:srgbClr val="FFFFFF"/>
      </a:lt2>
      <a:accent1>
        <a:srgbClr val="D23223"/>
      </a:accent1>
      <a:accent2>
        <a:srgbClr val="48AE92"/>
      </a:accent2>
      <a:accent3>
        <a:srgbClr val="FABE5F"/>
      </a:accent3>
      <a:accent4>
        <a:srgbClr val="645087"/>
      </a:accent4>
      <a:accent5>
        <a:srgbClr val="A78F7E"/>
      </a:accent5>
      <a:accent6>
        <a:srgbClr val="F7F7F7"/>
      </a:accent6>
      <a:hlink>
        <a:srgbClr val="48AE91"/>
      </a:hlink>
      <a:folHlink>
        <a:srgbClr val="D23223"/>
      </a:folHlink>
    </a:clrScheme>
    <a:fontScheme name="Kontor 2">
      <a:majorFont>
        <a:latin typeface="Montserrat-Bold"/>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Spectral-Regular"/>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1FED5EC14C914640B767097E9FC4F575" ma:contentTypeVersion="14" ma:contentTypeDescription="Opret et nyt dokument." ma:contentTypeScope="" ma:versionID="0a84e1e71ff14d9684081286a3224bc9">
  <xsd:schema xmlns:xsd="http://www.w3.org/2001/XMLSchema" xmlns:xs="http://www.w3.org/2001/XMLSchema" xmlns:p="http://schemas.microsoft.com/office/2006/metadata/properties" xmlns:ns2="3435d6da-61dd-4234-857d-97da20a86233" xmlns:ns3="cf85f6f0-29f3-4946-9fa1-5949d8db8938" targetNamespace="http://schemas.microsoft.com/office/2006/metadata/properties" ma:root="true" ma:fieldsID="06760615679bb2ae28aa462c9e325868" ns2:_="" ns3:_="">
    <xsd:import namespace="3435d6da-61dd-4234-857d-97da20a86233"/>
    <xsd:import namespace="cf85f6f0-29f3-4946-9fa1-5949d8db89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_dlc_DocId" minOccurs="0"/>
                <xsd:element ref="ns3:_dlc_DocIdUrl" minOccurs="0"/>
                <xsd:element ref="ns3:_dlc_DocIdPersistId"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5d6da-61dd-4234-857d-97da20a862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Billedmærker" ma:readOnly="false" ma:fieldId="{5cf76f15-5ced-4ddc-b409-7134ff3c332f}" ma:taxonomyMulti="true" ma:sspId="1e2eea62-dfd8-41bc-afe2-4781d5ac3f2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85f6f0-29f3-4946-9fa1-5949d8db8938" elementFormDefault="qualified">
    <xsd:import namespace="http://schemas.microsoft.com/office/2006/documentManagement/types"/>
    <xsd:import namespace="http://schemas.microsoft.com/office/infopath/2007/PartnerControls"/>
    <xsd:element name="_dlc_DocId" ma:index="12" nillable="true" ma:displayName="Værdi for dokument-id" ma:description="Værdien af det dokument-id, der er tildelt dette element." ma:indexed="true" ma:internalName="_dlc_DocId" ma:readOnly="true">
      <xsd:simpleType>
        <xsd:restriction base="dms:Text"/>
      </xsd:simpleType>
    </xsd:element>
    <xsd:element name="_dlc_DocIdUrl" ma:index="13"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909a1f08-cd6a-435f-93bf-99740758c308}" ma:internalName="TaxCatchAll" ma:showField="CatchAllData" ma:web="cf85f6f0-29f3-4946-9fa1-5949d8db89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f85f6f0-29f3-4946-9fa1-5949d8db8938">DUF000-303103727-24899</_dlc_DocId>
    <_dlc_DocIdUrl xmlns="cf85f6f0-29f3-4946-9fa1-5949d8db8938">
      <Url>https://duf.sharepoint.com/sites/DUFs-Filer/_layouts/15/DocIdRedir.aspx?ID=DUF000-303103727-24899</Url>
      <Description>DUF000-303103727-24899</Description>
    </_dlc_DocIdUrl>
    <TaxCatchAll xmlns="cf85f6f0-29f3-4946-9fa1-5949d8db8938" xsi:nil="true"/>
    <lcf76f155ced4ddcb4097134ff3c332f xmlns="3435d6da-61dd-4234-857d-97da20a86233">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D251F96-77EA-4375-BC7F-ABE081CD8E19}">
  <ds:schemaRefs>
    <ds:schemaRef ds:uri="http://schemas.microsoft.com/sharepoint/v3/contenttype/forms"/>
  </ds:schemaRefs>
</ds:datastoreItem>
</file>

<file path=customXml/itemProps2.xml><?xml version="1.0" encoding="utf-8"?>
<ds:datastoreItem xmlns:ds="http://schemas.openxmlformats.org/officeDocument/2006/customXml" ds:itemID="{79C67181-1A20-40A8-8932-A81761E2E9EF}">
  <ds:schemaRefs>
    <ds:schemaRef ds:uri="http://schemas.openxmlformats.org/officeDocument/2006/bibliography"/>
  </ds:schemaRefs>
</ds:datastoreItem>
</file>

<file path=customXml/itemProps3.xml><?xml version="1.0" encoding="utf-8"?>
<ds:datastoreItem xmlns:ds="http://schemas.openxmlformats.org/officeDocument/2006/customXml" ds:itemID="{1FEEBEF0-0A43-4A72-AF10-4395621C1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5d6da-61dd-4234-857d-97da20a86233"/>
    <ds:schemaRef ds:uri="cf85f6f0-29f3-4946-9fa1-5949d8db89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EDE157-4C30-433D-86C7-75D35E96A80A}">
  <ds:schemaRefs>
    <ds:schemaRef ds:uri="http://schemas.microsoft.com/office/2006/metadata/properties"/>
    <ds:schemaRef ds:uri="http://schemas.microsoft.com/office/infopath/2007/PartnerControls"/>
    <ds:schemaRef ds:uri="cf85f6f0-29f3-4946-9fa1-5949d8db8938"/>
    <ds:schemaRef ds:uri="3435d6da-61dd-4234-857d-97da20a86233"/>
  </ds:schemaRefs>
</ds:datastoreItem>
</file>

<file path=customXml/itemProps5.xml><?xml version="1.0" encoding="utf-8"?>
<ds:datastoreItem xmlns:ds="http://schemas.openxmlformats.org/officeDocument/2006/customXml" ds:itemID="{36009B7F-281C-4EE3-9FA4-B6B74BEB3B1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Dokument%20-%202025</Template>
  <TotalTime>13</TotalTime>
  <Pages>6</Pages>
  <Words>1831</Words>
  <Characters>11175</Characters>
  <Application>Microsoft Office Word</Application>
  <DocSecurity>0</DocSecurity>
  <Lines>93</Lines>
  <Paragraphs>25</Paragraphs>
  <ScaleCrop>false</ScaleCrop>
  <Manager/>
  <Company/>
  <LinksUpToDate>false</LinksUpToDate>
  <CharactersWithSpaces>12981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Pedersen</dc:creator>
  <cp:keywords/>
  <dc:description/>
  <cp:lastModifiedBy>Mathias Pedersen</cp:lastModifiedBy>
  <cp:revision>10</cp:revision>
  <cp:lastPrinted>2025-03-12T12:02:00Z</cp:lastPrinted>
  <dcterms:created xsi:type="dcterms:W3CDTF">2025-12-02T07:47:00Z</dcterms:created>
  <dcterms:modified xsi:type="dcterms:W3CDTF">2026-07-08T07:39:00Z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0x0101001FED5EC14C914640B767097E9FC4F575</vt:lpwstr>
  </property>
  <property fmtid="{D5CDD505-2E9C-101B-9397-08002B2CF9AE}" pid="3" name="_dlc_DocIdItemGuid">
    <vt:lpwstr>1234f9a8-7085-47a1-a033-fbc620f02929</vt:lpwstr>
  </property>
  <property fmtid="{D5CDD505-2E9C-101B-9397-08002B2CF9AE}" pid="4" name="MediaServiceImageTags">
    <vt:lpwstr/>
  </property>
  <property fmtid="{D5CDD505-2E9C-101B-9397-08002B2CF9AE}" pid="5" name="lcf76f155ced4ddcb4097134ff3c332f">
    <vt:lpwstr/>
  </property>
  <property fmtid="{D5CDD505-2E9C-101B-9397-08002B2CF9AE}" pid="6" name="TaxCatchAll">
    <vt:lpwstr/>
  </property>
  <property fmtid="{D5CDD505-2E9C-101B-9397-08002B2CF9AE}" pid="7" name="Order">
    <vt:r8>59800</vt:r8>
  </property>
  <property fmtid="{D5CDD505-2E9C-101B-9397-08002B2CF9AE}" pid="8" name="xd_ProgID">
    <vt:lpwstr/>
  </property>
  <property fmtid="{D5CDD505-2E9C-101B-9397-08002B2CF9AE}" pid="9" name="TSOwner">
    <vt:lpwstr>276</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TSID">
    <vt:lpwstr>228713</vt:lpwstr>
  </property>
  <property fmtid="{D5CDD505-2E9C-101B-9397-08002B2CF9AE}" pid="16" name="TSTitle">
    <vt:lpwstr>BIL - DUFs samværspolitik inkl whistleblowerordning</vt:lpwstr>
  </property>
</Properties>
</file>