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9A475" w14:textId="77777777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614DC5">
        <w:rPr>
          <w:rFonts w:ascii="Montserrat" w:hAnsi="Montserrat"/>
          <w:sz w:val="32"/>
          <w:szCs w:val="32"/>
          <w:lang w:val="en-GB"/>
        </w:rPr>
        <w:t>Partnership</w:t>
      </w:r>
      <w:r w:rsidR="00950D45" w:rsidRPr="00614DC5">
        <w:rPr>
          <w:rFonts w:ascii="Montserrat" w:hAnsi="Montserrat"/>
          <w:sz w:val="32"/>
          <w:szCs w:val="32"/>
          <w:lang w:val="en-GB"/>
        </w:rPr>
        <w:t xml:space="preserve"> P</w:t>
      </w:r>
      <w:r w:rsidR="00666756" w:rsidRPr="00614DC5">
        <w:rPr>
          <w:rFonts w:ascii="Montserrat" w:hAnsi="Montserrat"/>
          <w:sz w:val="32"/>
          <w:szCs w:val="32"/>
          <w:lang w:val="en-GB"/>
        </w:rPr>
        <w:t>roject</w:t>
      </w:r>
    </w:p>
    <w:p w14:paraId="2656E7CF" w14:textId="77777777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7F89AA41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>impact of your project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77777777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your project, you can attach these as an annex to this report. </w:t>
      </w:r>
    </w:p>
    <w:p w14:paraId="6F47610B" w14:textId="77777777" w:rsidR="001C629E" w:rsidRPr="00614DC5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2D5DF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2D5DF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3710CF" w14:paraId="547C0F93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3710CF" w14:paraId="13B59E1E" w14:textId="77777777" w:rsidTr="002D5DF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38D5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Attached youth leaders</w:t>
            </w:r>
            <w:r w:rsidR="007C3DFB">
              <w:rPr>
                <w:rFonts w:ascii="Spectral" w:hAnsi="Spectral"/>
                <w:sz w:val="20"/>
                <w:szCs w:val="20"/>
                <w:lang w:val="en-GB"/>
              </w:rPr>
              <w:t xml:space="preserve"> (please write the DUF case number(s))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2E8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2D5DF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3710CF" w14:paraId="555E2FF3" w14:textId="77777777" w:rsidTr="002D5DF7">
        <w:tc>
          <w:tcPr>
            <w:tcW w:w="9776" w:type="dxa"/>
            <w:gridSpan w:val="8"/>
            <w:shd w:val="clear" w:color="auto" w:fill="D9D9D9"/>
          </w:tcPr>
          <w:p w14:paraId="56C1FF80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Objectives and success criteria for the partnership project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4BFA1034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the impact and contribution of your project.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3710CF" w14:paraId="3DE73D3C" w14:textId="77777777" w:rsidTr="002D5DF7">
        <w:tc>
          <w:tcPr>
            <w:tcW w:w="3560" w:type="dxa"/>
            <w:gridSpan w:val="2"/>
            <w:shd w:val="clear" w:color="auto" w:fill="auto"/>
          </w:tcPr>
          <w:p w14:paraId="1962565F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The long-term development objective of the project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To what extent have the objectives and success criteria been met? (mark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3710CF" w14:paraId="18AE4039" w14:textId="77777777" w:rsidTr="002D5DF7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B10165" w14:paraId="1E955597" w14:textId="77777777" w:rsidTr="002D5DF7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E73163D" w14:textId="77777777" w:rsidTr="002D5DF7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77777777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6D896DFC" w14:textId="77777777" w:rsidTr="002D5DF7">
        <w:tc>
          <w:tcPr>
            <w:tcW w:w="1809" w:type="dxa"/>
            <w:shd w:val="clear" w:color="auto" w:fill="D9D9D9"/>
          </w:tcPr>
          <w:p w14:paraId="50291FB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51C8958A" w14:textId="77777777" w:rsidTr="002D5DF7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1B67BC8B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70632434" w14:textId="77777777" w:rsidTr="002D5DF7">
        <w:tc>
          <w:tcPr>
            <w:tcW w:w="1809" w:type="dxa"/>
            <w:shd w:val="clear" w:color="auto" w:fill="D9D9D9"/>
          </w:tcPr>
          <w:p w14:paraId="171DBD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395039B" w14:textId="77777777" w:rsidTr="002D5DF7">
        <w:tc>
          <w:tcPr>
            <w:tcW w:w="1809" w:type="dxa"/>
            <w:shd w:val="clear" w:color="auto" w:fill="auto"/>
          </w:tcPr>
          <w:p w14:paraId="2670C180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2EB49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10CF" w:rsidRPr="00FD320E" w14:paraId="6E626D17" w14:textId="77777777" w:rsidTr="00D6058D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0831825A" w14:textId="77777777" w:rsidR="003710CF" w:rsidRPr="00D42D64" w:rsidRDefault="003710CF" w:rsidP="00D6058D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bookmarkStart w:id="0" w:name="_Hlk130823479"/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mpact of the project</w:t>
            </w:r>
          </w:p>
        </w:tc>
      </w:tr>
      <w:tr w:rsidR="003710CF" w:rsidRPr="00D6058D" w14:paraId="49692724" w14:textId="77777777" w:rsidTr="00D6058D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5100069D" w14:textId="77777777" w:rsidR="003710CF" w:rsidRPr="00FD320E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90A873C" w14:textId="77777777" w:rsidR="003710CF" w:rsidRPr="00473844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lease describe the most important change(s) that this project has led to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on both an individual, organizational, and societal level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73F2C63C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3ABE9E7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Individual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3539115E" w14:textId="77777777" w:rsidR="003710CF" w:rsidRDefault="003710CF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95C23CE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ED67BD1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Organizational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5558BC91" w14:textId="77777777" w:rsidR="003710CF" w:rsidRDefault="003710CF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846F6FE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57E52D3" w14:textId="77777777" w:rsidR="003710CF" w:rsidRDefault="003710CF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Societal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3A3C5FB7" w14:textId="77777777" w:rsidR="003710CF" w:rsidRPr="00FD320E" w:rsidRDefault="003710CF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3930BB02" w14:textId="77777777" w:rsidR="003710CF" w:rsidRDefault="003710CF" w:rsidP="00D6058D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83192A" w14:textId="77777777" w:rsidR="003710CF" w:rsidRPr="00FD320E" w:rsidRDefault="003710CF" w:rsidP="00D6058D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bookmarkEnd w:id="0"/>
    </w:tbl>
    <w:p w14:paraId="2E0EC893" w14:textId="77777777" w:rsidR="003710CF" w:rsidRDefault="003710CF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3710CF" w14:paraId="74C865FE" w14:textId="77777777" w:rsidTr="002D5DF7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3710CF" w14:paraId="531241AA" w14:textId="77777777" w:rsidTr="002D5DF7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2D5DF7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2D5DF7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2D5DF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2D5DF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3710CF" w14:paraId="1CA8EC66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project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77777777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Kindly list or link to any stories, articles or other material published in relation to your project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3710CF" w14:paraId="10AFCE59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3710CF" w14:paraId="604263A3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2D5DF7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3710CF" w14:paraId="473100E6" w14:textId="77777777" w:rsidTr="002D5DF7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77777777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this project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project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</w:t>
            </w:r>
            <w:proofErr w:type="gramStart"/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future 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your own 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77777777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Is there anything which DUF can do more off or do better in order to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7A78CF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2D5DF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3710CF" w14:paraId="644F284B" w14:textId="77777777" w:rsidTr="002D5DF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3710CF" w14:paraId="26BFD4C7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3710CF" w14:paraId="5E06FB61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2D5DF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2D5DF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3710CF" w14:paraId="60E32A88" w14:textId="77777777" w:rsidTr="002D5DF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77777777" w:rsidR="00C76788" w:rsidRPr="00614DC5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4C0A3996" w:rsidR="00666756" w:rsidRDefault="00666756">
      <w:pPr>
        <w:rPr>
          <w:rFonts w:ascii="Spectral" w:hAnsi="Spectral"/>
          <w:lang w:val="en-GB"/>
        </w:rPr>
      </w:pPr>
    </w:p>
    <w:p w14:paraId="3F501A57" w14:textId="77777777" w:rsidR="007A78CF" w:rsidRDefault="007A78CF">
      <w:pPr>
        <w:rPr>
          <w:rFonts w:ascii="Spectral" w:hAnsi="Spectral"/>
          <w:lang w:val="en-GB"/>
        </w:rPr>
      </w:pPr>
    </w:p>
    <w:p w14:paraId="0AAE0F49" w14:textId="5AF26306" w:rsidR="007A78CF" w:rsidRPr="007A78CF" w:rsidRDefault="00C1322B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="007A78CF"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sectPr w:rsidR="007A78CF" w:rsidRPr="007A78CF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3EC" w14:textId="77777777" w:rsidR="003A0791" w:rsidRDefault="003A0791">
      <w:r>
        <w:separator/>
      </w:r>
    </w:p>
  </w:endnote>
  <w:endnote w:type="continuationSeparator" w:id="0">
    <w:p w14:paraId="1A51CBBC" w14:textId="77777777" w:rsidR="003A0791" w:rsidRDefault="003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altName w:val="Spectral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7D44" w14:textId="77777777" w:rsidR="003A0791" w:rsidRDefault="003A0791">
      <w:r>
        <w:separator/>
      </w:r>
    </w:p>
  </w:footnote>
  <w:footnote w:type="continuationSeparator" w:id="0">
    <w:p w14:paraId="21E2CB9F" w14:textId="77777777" w:rsidR="003A0791" w:rsidRDefault="003A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C04" w14:textId="11A7A6D6" w:rsidR="003A19F3" w:rsidRDefault="009D77CE">
    <w:pPr>
      <w:pStyle w:val="Sidehoved"/>
    </w:pPr>
    <w:r>
      <w:rPr>
        <w:noProof/>
      </w:rPr>
      <w:drawing>
        <wp:inline distT="0" distB="0" distL="0" distR="0" wp14:anchorId="2D95E44D" wp14:editId="2498CB4A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945286">
    <w:abstractNumId w:val="0"/>
  </w:num>
  <w:num w:numId="2" w16cid:durableId="1609124644">
    <w:abstractNumId w:val="1"/>
  </w:num>
  <w:num w:numId="3" w16cid:durableId="549342770">
    <w:abstractNumId w:val="2"/>
  </w:num>
  <w:num w:numId="4" w16cid:durableId="1583906531">
    <w:abstractNumId w:val="3"/>
  </w:num>
  <w:num w:numId="5" w16cid:durableId="316232601">
    <w:abstractNumId w:val="4"/>
  </w:num>
  <w:num w:numId="6" w16cid:durableId="28528640">
    <w:abstractNumId w:val="5"/>
  </w:num>
  <w:num w:numId="7" w16cid:durableId="1395814338">
    <w:abstractNumId w:val="6"/>
  </w:num>
  <w:num w:numId="8" w16cid:durableId="2006397725">
    <w:abstractNumId w:val="7"/>
  </w:num>
  <w:num w:numId="9" w16cid:durableId="257180528">
    <w:abstractNumId w:val="8"/>
  </w:num>
  <w:num w:numId="10" w16cid:durableId="1191798909">
    <w:abstractNumId w:val="9"/>
  </w:num>
  <w:num w:numId="11" w16cid:durableId="1008219979">
    <w:abstractNumId w:val="10"/>
  </w:num>
  <w:num w:numId="12" w16cid:durableId="1582325032">
    <w:abstractNumId w:val="11"/>
  </w:num>
  <w:num w:numId="13" w16cid:durableId="1490898635">
    <w:abstractNumId w:val="12"/>
  </w:num>
  <w:num w:numId="14" w16cid:durableId="477845981">
    <w:abstractNumId w:val="13"/>
  </w:num>
  <w:num w:numId="15" w16cid:durableId="60951525">
    <w:abstractNumId w:val="16"/>
  </w:num>
  <w:num w:numId="16" w16cid:durableId="1367832713">
    <w:abstractNumId w:val="15"/>
  </w:num>
  <w:num w:numId="17" w16cid:durableId="1126047789">
    <w:abstractNumId w:val="17"/>
  </w:num>
  <w:num w:numId="18" w16cid:durableId="671644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D5DF7"/>
    <w:rsid w:val="002F5622"/>
    <w:rsid w:val="002F6962"/>
    <w:rsid w:val="003206A0"/>
    <w:rsid w:val="003710CF"/>
    <w:rsid w:val="003844E0"/>
    <w:rsid w:val="003850A0"/>
    <w:rsid w:val="00390323"/>
    <w:rsid w:val="00395295"/>
    <w:rsid w:val="003A0791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4156"/>
    <w:rsid w:val="005E3296"/>
    <w:rsid w:val="005E39BA"/>
    <w:rsid w:val="005E5464"/>
    <w:rsid w:val="0061138A"/>
    <w:rsid w:val="00612555"/>
    <w:rsid w:val="00614DC5"/>
    <w:rsid w:val="006430E5"/>
    <w:rsid w:val="00666756"/>
    <w:rsid w:val="006A4558"/>
    <w:rsid w:val="006A5807"/>
    <w:rsid w:val="006E4E68"/>
    <w:rsid w:val="006F4878"/>
    <w:rsid w:val="007212BC"/>
    <w:rsid w:val="0072398B"/>
    <w:rsid w:val="00731B02"/>
    <w:rsid w:val="00762B35"/>
    <w:rsid w:val="0078131F"/>
    <w:rsid w:val="00797F0B"/>
    <w:rsid w:val="007A370F"/>
    <w:rsid w:val="007A55ED"/>
    <w:rsid w:val="007A78CF"/>
    <w:rsid w:val="007B3327"/>
    <w:rsid w:val="007C3DFB"/>
    <w:rsid w:val="007C680C"/>
    <w:rsid w:val="007F362E"/>
    <w:rsid w:val="008177E9"/>
    <w:rsid w:val="008207C0"/>
    <w:rsid w:val="00850062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75943"/>
    <w:rsid w:val="0098592B"/>
    <w:rsid w:val="009B5CED"/>
    <w:rsid w:val="009D77CE"/>
    <w:rsid w:val="009D7FDE"/>
    <w:rsid w:val="009E7530"/>
    <w:rsid w:val="009F07F0"/>
    <w:rsid w:val="00A04A63"/>
    <w:rsid w:val="00A1132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94515"/>
    <w:rsid w:val="00BA3E91"/>
    <w:rsid w:val="00BF54B6"/>
    <w:rsid w:val="00BF74F1"/>
    <w:rsid w:val="00C1322B"/>
    <w:rsid w:val="00C1454E"/>
    <w:rsid w:val="00C325C4"/>
    <w:rsid w:val="00C52DF3"/>
    <w:rsid w:val="00C76788"/>
    <w:rsid w:val="00CA25B7"/>
    <w:rsid w:val="00CB1201"/>
    <w:rsid w:val="00CF1AC3"/>
    <w:rsid w:val="00D07080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E06329"/>
    <w:rsid w:val="00E269D5"/>
    <w:rsid w:val="00E35464"/>
    <w:rsid w:val="00E7708A"/>
    <w:rsid w:val="00E83F66"/>
    <w:rsid w:val="00EB2896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E2138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171604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Reporting_Partnership_Project_2020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8B7FDC-F2ED-46D1-B9CB-40551D03AA7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64b51f5-af6f-4fd9-807a-c56b0ddda90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4593</Characters>
  <Application>Microsoft Office Word</Application>
  <DocSecurity>0</DocSecurity>
  <Lines>306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Mathias Pedersen</cp:lastModifiedBy>
  <cp:revision>2</cp:revision>
  <cp:lastPrinted>2011-03-15T09:06:00Z</cp:lastPrinted>
  <dcterms:created xsi:type="dcterms:W3CDTF">2023-03-27T13:35:00Z</dcterms:created>
  <dcterms:modified xsi:type="dcterms:W3CDTF">2023-03-27T13:35:00Z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  <property fmtid="{D5CDD505-2E9C-101B-9397-08002B2CF9AE}" pid="4" name="GrammarlyDocumentId">
    <vt:lpwstr>e44fa850c9377ad4d93c758c1ab9d16e9904546ca2781e3f10f5aae444695706</vt:lpwstr>
  </property>
</Properties>
</file>