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6909" w14:textId="7FABFD04" w:rsidR="00DE7460" w:rsidRPr="0083310C" w:rsidRDefault="0083310C" w:rsidP="00DE7460">
      <w:pPr>
        <w:pStyle w:val="Titel"/>
        <w:rPr>
          <w:sz w:val="52"/>
          <w:szCs w:val="52"/>
        </w:rPr>
      </w:pPr>
      <w:bookmarkStart w:id="0" w:name="_Hlk88827666"/>
      <w:r>
        <w:rPr>
          <w:noProof/>
        </w:rPr>
        <w:drawing>
          <wp:anchor distT="0" distB="0" distL="114300" distR="114300" simplePos="0" relativeHeight="251659264" behindDoc="1" locked="0" layoutInCell="1" allowOverlap="1" wp14:anchorId="75260409" wp14:editId="61A6F16E">
            <wp:simplePos x="0" y="0"/>
            <wp:positionH relativeFrom="margin">
              <wp:posOffset>-719810</wp:posOffset>
            </wp:positionH>
            <wp:positionV relativeFrom="margin">
              <wp:posOffset>-994749</wp:posOffset>
            </wp:positionV>
            <wp:extent cx="7772167" cy="9962707"/>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8"/>
                    <a:stretch>
                      <a:fillRect/>
                    </a:stretch>
                  </pic:blipFill>
                  <pic:spPr>
                    <a:xfrm>
                      <a:off x="0" y="0"/>
                      <a:ext cx="7772167" cy="9962707"/>
                    </a:xfrm>
                    <a:prstGeom prst="rect">
                      <a:avLst/>
                    </a:prstGeom>
                  </pic:spPr>
                </pic:pic>
              </a:graphicData>
            </a:graphic>
            <wp14:sizeRelH relativeFrom="page">
              <wp14:pctWidth>0</wp14:pctWidth>
            </wp14:sizeRelH>
            <wp14:sizeRelV relativeFrom="page">
              <wp14:pctHeight>0</wp14:pctHeight>
            </wp14:sizeRelV>
          </wp:anchor>
        </w:drawing>
      </w:r>
      <w:r>
        <w:t>S</w:t>
      </w:r>
      <w:r w:rsidRPr="0083310C">
        <w:rPr>
          <w:sz w:val="52"/>
          <w:szCs w:val="52"/>
        </w:rPr>
        <w:t>ådan afrapporterer du bevilling</w:t>
      </w:r>
      <w:r>
        <w:rPr>
          <w:sz w:val="52"/>
          <w:szCs w:val="52"/>
        </w:rPr>
        <w:t>er</w:t>
      </w:r>
      <w:r w:rsidRPr="0083310C">
        <w:rPr>
          <w:sz w:val="52"/>
          <w:szCs w:val="52"/>
        </w:rPr>
        <w:t xml:space="preserve"> fra Nødpuljen</w:t>
      </w:r>
    </w:p>
    <w:p w14:paraId="13E57F55" w14:textId="77777777" w:rsidR="00DE7460" w:rsidRPr="0083310C" w:rsidRDefault="00DE7460" w:rsidP="00DE7460"/>
    <w:p w14:paraId="2ED8963A" w14:textId="458F0A3E" w:rsidR="00DE7460" w:rsidRPr="0083310C" w:rsidRDefault="00DE7460" w:rsidP="00DE7460">
      <w:pPr>
        <w:rPr>
          <w:rFonts w:ascii="Spectral" w:hAnsi="Spectral"/>
          <w:b/>
          <w:bCs/>
        </w:rPr>
      </w:pPr>
      <w:r w:rsidRPr="0083310C">
        <w:rPr>
          <w:rFonts w:ascii="Montserrat" w:hAnsi="Montserrat"/>
          <w:b/>
          <w:bCs/>
        </w:rPr>
        <w:t>Afrapportering</w:t>
      </w:r>
      <w:r w:rsidR="0083310C" w:rsidRPr="0083310C">
        <w:rPr>
          <w:rFonts w:ascii="Montserrat" w:hAnsi="Montserrat"/>
          <w:b/>
          <w:bCs/>
        </w:rPr>
        <w:t xml:space="preserve"> for bevillinger under 100.000 kr.</w:t>
      </w:r>
    </w:p>
    <w:p w14:paraId="4608052A" w14:textId="4D7CC62F" w:rsidR="00DE7460" w:rsidRPr="0083310C" w:rsidRDefault="00DE7460" w:rsidP="00DE7460">
      <w:pPr>
        <w:rPr>
          <w:rFonts w:ascii="Spectral" w:hAnsi="Spectral"/>
        </w:rPr>
      </w:pPr>
      <w:r w:rsidRPr="0083310C">
        <w:rPr>
          <w:rFonts w:ascii="Spectral" w:hAnsi="Spectral"/>
        </w:rPr>
        <w:t xml:space="preserve">Foreninger, som modtager en bevilling </w:t>
      </w:r>
      <w:r w:rsidRPr="0083310C">
        <w:rPr>
          <w:rFonts w:ascii="Spectral" w:hAnsi="Spectral"/>
          <w:b/>
          <w:bCs/>
        </w:rPr>
        <w:t>under</w:t>
      </w:r>
      <w:r w:rsidRPr="0083310C">
        <w:rPr>
          <w:rFonts w:ascii="Spectral" w:hAnsi="Spectral"/>
        </w:rPr>
        <w:t xml:space="preserve"> 100.000 kr. skal ikke indsende afrapportering til DUF, medmindre de bliver udtaget til stikprøvekontrol.</w:t>
      </w:r>
      <w:r w:rsidR="003178E3">
        <w:rPr>
          <w:rFonts w:ascii="Spectral" w:hAnsi="Spectral"/>
        </w:rPr>
        <w:t xml:space="preserve"> DUF kontakter jer, hvis I er udtaget.</w:t>
      </w:r>
      <w:r w:rsidR="0083310C">
        <w:rPr>
          <w:rFonts w:ascii="Spectral" w:hAnsi="Spectral"/>
        </w:rPr>
        <w:t xml:space="preserve"> </w:t>
      </w:r>
      <w:r w:rsidRPr="0083310C">
        <w:rPr>
          <w:rFonts w:ascii="Spectral" w:hAnsi="Spectral"/>
        </w:rPr>
        <w:t xml:space="preserve"> </w:t>
      </w:r>
    </w:p>
    <w:p w14:paraId="3CBAEAC8" w14:textId="77777777" w:rsidR="00DE7460" w:rsidRPr="0083310C" w:rsidRDefault="00DE7460" w:rsidP="00DE7460">
      <w:pPr>
        <w:rPr>
          <w:rFonts w:ascii="Spectral" w:hAnsi="Spectral"/>
        </w:rPr>
      </w:pPr>
    </w:p>
    <w:p w14:paraId="69CDE248" w14:textId="77777777" w:rsidR="00DE7460" w:rsidRPr="0083310C" w:rsidRDefault="00DE7460" w:rsidP="00DE7460">
      <w:pPr>
        <w:rPr>
          <w:rFonts w:ascii="Spectral" w:hAnsi="Spectral"/>
        </w:rPr>
      </w:pPr>
      <w:r w:rsidRPr="0083310C">
        <w:rPr>
          <w:rFonts w:ascii="Spectral" w:hAnsi="Spectral"/>
        </w:rPr>
        <w:t xml:space="preserve">Der foretages stikprøvekontrol på mindst 5% af bevillingerne </w:t>
      </w:r>
      <w:r w:rsidRPr="0083310C">
        <w:rPr>
          <w:rFonts w:ascii="Spectral" w:hAnsi="Spectral"/>
          <w:b/>
          <w:bCs/>
        </w:rPr>
        <w:t>under</w:t>
      </w:r>
      <w:r w:rsidRPr="0083310C">
        <w:rPr>
          <w:rFonts w:ascii="Spectral" w:hAnsi="Spectral"/>
        </w:rPr>
        <w:t xml:space="preserve"> 100.000 kr. i Nødpuljen. Ved stikprøvekontrol skal foreningen indsende en ”erklæring om aftalte arbejdshandlinger”, der underskrives af en tillidsperson i foreningen, fx intern revisor, kasserer eller formand. Her erklærer tillidspersonen på tro- og love: </w:t>
      </w:r>
    </w:p>
    <w:p w14:paraId="1A6EC604" w14:textId="77777777" w:rsidR="00DE7460" w:rsidRPr="0083310C" w:rsidRDefault="00DE7460" w:rsidP="00DE7460">
      <w:pPr>
        <w:pStyle w:val="Listeafsnit"/>
        <w:numPr>
          <w:ilvl w:val="0"/>
          <w:numId w:val="1"/>
        </w:numPr>
        <w:rPr>
          <w:rFonts w:ascii="Spectral" w:hAnsi="Spectral"/>
          <w:sz w:val="24"/>
          <w:szCs w:val="24"/>
        </w:rPr>
      </w:pPr>
      <w:r w:rsidRPr="0083310C">
        <w:rPr>
          <w:rFonts w:ascii="Spectral" w:hAnsi="Spectral"/>
          <w:sz w:val="24"/>
          <w:szCs w:val="24"/>
        </w:rPr>
        <w:t xml:space="preserve">at pengene opfylder formålet om at dække de tabte indtægter og/eller afholdte udgifter, der er søgt dækning for, og som bevillingen er givet på baggrund af. </w:t>
      </w:r>
    </w:p>
    <w:p w14:paraId="26AF4379" w14:textId="18153435" w:rsidR="00DE7460" w:rsidRPr="0083310C" w:rsidRDefault="00DE7460" w:rsidP="00DE7460">
      <w:pPr>
        <w:pStyle w:val="Listeafsnit"/>
        <w:numPr>
          <w:ilvl w:val="0"/>
          <w:numId w:val="1"/>
        </w:numPr>
        <w:rPr>
          <w:rFonts w:ascii="Spectral" w:hAnsi="Spectral"/>
          <w:sz w:val="24"/>
          <w:szCs w:val="24"/>
        </w:rPr>
      </w:pPr>
      <w:r w:rsidRPr="0083310C">
        <w:rPr>
          <w:rFonts w:ascii="Spectral" w:hAnsi="Spectral"/>
          <w:sz w:val="24"/>
          <w:szCs w:val="24"/>
        </w:rPr>
        <w:t>at det, tilskuddet er givet til, ikke er dækket på anden vis, fx ved udbetalinger fra forsikring eller andre kompensationsordninger. Tillidspersonen erklærer altså, at foreningen ikke er blevet overkompenseret.</w:t>
      </w:r>
    </w:p>
    <w:p w14:paraId="2CBC3F64" w14:textId="77777777" w:rsidR="00DE7460" w:rsidRPr="0083310C" w:rsidRDefault="00DE7460" w:rsidP="00DE7460">
      <w:pPr>
        <w:rPr>
          <w:rFonts w:ascii="Spectral" w:hAnsi="Spectral"/>
        </w:rPr>
      </w:pPr>
    </w:p>
    <w:p w14:paraId="4CD8AF47" w14:textId="10D96F2C" w:rsidR="00DE7460" w:rsidRPr="0083310C" w:rsidRDefault="00DE7460" w:rsidP="00DE7460">
      <w:pPr>
        <w:rPr>
          <w:rFonts w:ascii="Spectral" w:hAnsi="Spectral"/>
        </w:rPr>
      </w:pPr>
      <w:r w:rsidRPr="0083310C">
        <w:rPr>
          <w:rFonts w:ascii="Spectral" w:hAnsi="Spectral"/>
        </w:rPr>
        <w:t>En skabelon til erklæringen kommer til at ligge på</w:t>
      </w:r>
      <w:r w:rsidR="0083310C" w:rsidRPr="0083310C">
        <w:rPr>
          <w:rFonts w:ascii="Spectral" w:hAnsi="Spectral"/>
        </w:rPr>
        <w:t xml:space="preserve"> </w:t>
      </w:r>
      <w:proofErr w:type="spellStart"/>
      <w:r w:rsidR="0083310C" w:rsidRPr="0083310C">
        <w:rPr>
          <w:rFonts w:ascii="Spectral" w:hAnsi="Spectral"/>
        </w:rPr>
        <w:t>DUFs</w:t>
      </w:r>
      <w:proofErr w:type="spellEnd"/>
      <w:r w:rsidR="0083310C" w:rsidRPr="0083310C">
        <w:rPr>
          <w:rFonts w:ascii="Spectral" w:hAnsi="Spectral"/>
        </w:rPr>
        <w:t xml:space="preserve"> hjemmeside </w:t>
      </w:r>
      <w:r w:rsidRPr="0083310C">
        <w:rPr>
          <w:rFonts w:ascii="Spectral" w:hAnsi="Spectral"/>
        </w:rPr>
        <w:t xml:space="preserve">for Nødpuljen.  </w:t>
      </w:r>
    </w:p>
    <w:p w14:paraId="2FC9095E" w14:textId="005EBE40" w:rsidR="00DE7460" w:rsidRPr="0083310C" w:rsidRDefault="00DE7460" w:rsidP="00DE7460">
      <w:pPr>
        <w:rPr>
          <w:rFonts w:ascii="Spectral" w:hAnsi="Spectral"/>
        </w:rPr>
      </w:pPr>
    </w:p>
    <w:p w14:paraId="3FB8C350" w14:textId="77777777" w:rsidR="0083310C" w:rsidRPr="0083310C" w:rsidRDefault="0083310C" w:rsidP="0083310C">
      <w:pPr>
        <w:rPr>
          <w:rFonts w:ascii="Spectral" w:hAnsi="Spectral"/>
          <w:b/>
          <w:bCs/>
        </w:rPr>
      </w:pPr>
      <w:r w:rsidRPr="0083310C">
        <w:rPr>
          <w:rFonts w:ascii="Montserrat" w:hAnsi="Montserrat"/>
          <w:b/>
          <w:bCs/>
        </w:rPr>
        <w:t>Afrapportering for bevillinger under 100.000 kr.</w:t>
      </w:r>
    </w:p>
    <w:p w14:paraId="4E791511" w14:textId="77777777" w:rsidR="00DE7460" w:rsidRPr="0083310C" w:rsidRDefault="00DE7460" w:rsidP="00DE7460">
      <w:pPr>
        <w:rPr>
          <w:rFonts w:ascii="Spectral" w:hAnsi="Spectral"/>
        </w:rPr>
      </w:pPr>
      <w:r w:rsidRPr="0083310C">
        <w:rPr>
          <w:rFonts w:ascii="Spectral" w:hAnsi="Spectral"/>
        </w:rPr>
        <w:t xml:space="preserve">Foreninger, som har modtaget et tilskud </w:t>
      </w:r>
      <w:r w:rsidRPr="0083310C">
        <w:rPr>
          <w:rFonts w:ascii="Spectral" w:hAnsi="Spectral"/>
          <w:b/>
          <w:bCs/>
        </w:rPr>
        <w:t>over</w:t>
      </w:r>
      <w:r w:rsidRPr="0083310C">
        <w:rPr>
          <w:rFonts w:ascii="Spectral" w:hAnsi="Spectral"/>
        </w:rPr>
        <w:t xml:space="preserve"> 100.000 kr. skal afrapportere til DUF med en ”erklæring om aftalte arbejdshandlinger”, der skal underskrives af en registreret eller statsautoriseret revisor. Det, revisoren skal kontrollere, er, at tilskuddet opfylder formålet. Det vil sige, at </w:t>
      </w:r>
    </w:p>
    <w:p w14:paraId="162A16AD" w14:textId="77777777" w:rsidR="00DE7460" w:rsidRPr="0083310C" w:rsidRDefault="00DE7460" w:rsidP="00DE7460">
      <w:pPr>
        <w:pStyle w:val="Listeafsnit"/>
        <w:numPr>
          <w:ilvl w:val="0"/>
          <w:numId w:val="1"/>
        </w:numPr>
        <w:rPr>
          <w:rFonts w:ascii="Spectral" w:hAnsi="Spectral"/>
          <w:sz w:val="24"/>
          <w:szCs w:val="24"/>
        </w:rPr>
      </w:pPr>
      <w:r w:rsidRPr="0083310C">
        <w:rPr>
          <w:rFonts w:ascii="Spectral" w:hAnsi="Spectral"/>
          <w:sz w:val="24"/>
          <w:szCs w:val="24"/>
        </w:rPr>
        <w:t xml:space="preserve">Revisor kontrollerer, at pengene opfylder formålet om at dække de tabte indtægter og/eller afholdte udgifter, der er søgt dækning for, og som bevillingen er givet på baggrund af. </w:t>
      </w:r>
    </w:p>
    <w:p w14:paraId="67B4BB18" w14:textId="77777777" w:rsidR="00DE7460" w:rsidRPr="0083310C" w:rsidRDefault="00DE7460" w:rsidP="00DE7460">
      <w:pPr>
        <w:pStyle w:val="Listeafsnit"/>
        <w:numPr>
          <w:ilvl w:val="0"/>
          <w:numId w:val="1"/>
        </w:numPr>
        <w:rPr>
          <w:rFonts w:ascii="Spectral" w:hAnsi="Spectral"/>
          <w:sz w:val="24"/>
          <w:szCs w:val="24"/>
        </w:rPr>
      </w:pPr>
      <w:r w:rsidRPr="0083310C">
        <w:rPr>
          <w:rFonts w:ascii="Spectral" w:hAnsi="Spectral"/>
          <w:sz w:val="24"/>
          <w:szCs w:val="24"/>
        </w:rPr>
        <w:t xml:space="preserve">Revisor skal kontrollere, at det, tilskuddet gives til, ikke er dækket på anden vis, fx ved udbetalinger fra forsikring eller andre kompensationsordninger. Revisor kontrollerer altså, at foreningen ikke er blevet overkompenseret. </w:t>
      </w:r>
      <w:r w:rsidRPr="0083310C">
        <w:rPr>
          <w:rFonts w:ascii="Spectral" w:hAnsi="Spectral"/>
          <w:sz w:val="24"/>
          <w:szCs w:val="24"/>
        </w:rPr>
        <w:br/>
      </w:r>
    </w:p>
    <w:p w14:paraId="4413F90E" w14:textId="53CA89E1" w:rsidR="00DE7460" w:rsidRPr="0083310C" w:rsidRDefault="00DE7460" w:rsidP="00DE7460">
      <w:pPr>
        <w:rPr>
          <w:rFonts w:ascii="Spectral" w:hAnsi="Spectral"/>
        </w:rPr>
      </w:pPr>
      <w:r w:rsidRPr="0083310C">
        <w:rPr>
          <w:rFonts w:ascii="Spectral" w:hAnsi="Spectral"/>
        </w:rPr>
        <w:t xml:space="preserve">En skabelon til erklæringen kommer til at ligge på </w:t>
      </w:r>
      <w:proofErr w:type="spellStart"/>
      <w:r w:rsidR="0083310C" w:rsidRPr="0083310C">
        <w:rPr>
          <w:rFonts w:ascii="Spectral" w:hAnsi="Spectral"/>
        </w:rPr>
        <w:t>DUFs</w:t>
      </w:r>
      <w:proofErr w:type="spellEnd"/>
      <w:r w:rsidR="0083310C" w:rsidRPr="0083310C">
        <w:rPr>
          <w:rFonts w:ascii="Spectral" w:hAnsi="Spectral"/>
        </w:rPr>
        <w:t xml:space="preserve"> hjemmeside</w:t>
      </w:r>
      <w:r w:rsidRPr="0083310C">
        <w:rPr>
          <w:rFonts w:ascii="Spectral" w:hAnsi="Spectral"/>
        </w:rPr>
        <w:t xml:space="preserve"> for Nødpuljen.  </w:t>
      </w:r>
    </w:p>
    <w:p w14:paraId="3B081B2F" w14:textId="77777777" w:rsidR="0083310C" w:rsidRPr="0083310C" w:rsidRDefault="0083310C">
      <w:pPr>
        <w:rPr>
          <w:rFonts w:ascii="Spectral" w:hAnsi="Spectral" w:cstheme="minorBidi"/>
        </w:rPr>
      </w:pPr>
    </w:p>
    <w:p w14:paraId="0305D26D" w14:textId="05C6E9E8" w:rsidR="00A77B3E" w:rsidRPr="0083310C" w:rsidRDefault="00DE7460">
      <w:r w:rsidRPr="0083310C">
        <w:rPr>
          <w:rFonts w:ascii="Spectral" w:hAnsi="Spectral" w:cstheme="minorBidi"/>
        </w:rPr>
        <w:t xml:space="preserve">Afrapporteringen skal være sendt til DUF senest </w:t>
      </w:r>
      <w:r w:rsidR="00A65A5A" w:rsidRPr="0083310C">
        <w:rPr>
          <w:rFonts w:ascii="Spectral" w:hAnsi="Spectral" w:cstheme="minorBidi"/>
          <w:b/>
          <w:bCs/>
        </w:rPr>
        <w:t>15</w:t>
      </w:r>
      <w:r w:rsidRPr="0083310C">
        <w:rPr>
          <w:rFonts w:ascii="Spectral" w:hAnsi="Spectral" w:cstheme="minorBidi"/>
          <w:b/>
          <w:bCs/>
        </w:rPr>
        <w:t>. februar 2022</w:t>
      </w:r>
      <w:r w:rsidRPr="0083310C">
        <w:rPr>
          <w:rFonts w:ascii="Spectral" w:hAnsi="Spectral" w:cstheme="minorBidi"/>
        </w:rPr>
        <w:t xml:space="preserve">. </w:t>
      </w:r>
      <w:bookmarkEnd w:id="0"/>
    </w:p>
    <w:sectPr w:rsidR="00A77B3E" w:rsidRPr="0083310C">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pectral">
    <w:altName w:val="Spectral"/>
    <w:panose1 w:val="02020502060000000000"/>
    <w:charset w:val="00"/>
    <w:family w:val="roman"/>
    <w:pitch w:val="variable"/>
    <w:sig w:usb0="E000027F" w:usb1="4000E43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55082"/>
    <w:multiLevelType w:val="hybridMultilevel"/>
    <w:tmpl w:val="29A4E7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60"/>
    <w:rsid w:val="000D2368"/>
    <w:rsid w:val="001431E8"/>
    <w:rsid w:val="00300A0B"/>
    <w:rsid w:val="003178E3"/>
    <w:rsid w:val="0083310C"/>
    <w:rsid w:val="00A65A5A"/>
    <w:rsid w:val="00B661A6"/>
    <w:rsid w:val="00DE7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5D26D"/>
  <w15:docId w15:val="{8B63FC5E-71F6-4E83-8843-FB32E9E4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7460"/>
    <w:pPr>
      <w:ind w:left="720"/>
    </w:pPr>
    <w:rPr>
      <w:rFonts w:ascii="Calibri" w:eastAsiaTheme="minorHAnsi" w:hAnsi="Calibri" w:cs="Calibri"/>
      <w:sz w:val="22"/>
      <w:szCs w:val="22"/>
      <w:lang w:eastAsia="en-US"/>
    </w:rPr>
  </w:style>
  <w:style w:type="paragraph" w:styleId="Titel">
    <w:name w:val="Title"/>
    <w:basedOn w:val="Normal"/>
    <w:next w:val="Normal"/>
    <w:link w:val="TitelTegn"/>
    <w:qFormat/>
    <w:rsid w:val="00DE746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DE74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B2483E8533F46A259DDA543ABA9A4" ma:contentTypeVersion="13" ma:contentTypeDescription="Create a new document." ma:contentTypeScope="" ma:versionID="f20c3545107b4936ec32af02c55f43b8">
  <xsd:schema xmlns:xsd="http://www.w3.org/2001/XMLSchema" xmlns:xs="http://www.w3.org/2001/XMLSchema" xmlns:p="http://schemas.microsoft.com/office/2006/metadata/properties" xmlns:ns2="964b51f5-af6f-4fd9-807a-c56b0ddda902" xmlns:ns3="ba008327-c1b3-44cc-934c-7d9fabf6bd2e" targetNamespace="http://schemas.microsoft.com/office/2006/metadata/properties" ma:root="true" ma:fieldsID="418e9179eeca909791d0761cad747a57" ns2:_="" ns3:_="">
    <xsd:import namespace="964b51f5-af6f-4fd9-807a-c56b0ddda902"/>
    <xsd:import namespace="ba008327-c1b3-44cc-934c-7d9fabf6bd2e"/>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08327-c1b3-44cc-934c-7d9fabf6bd2e"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MoveSetID xmlns="ba008327-c1b3-44cc-934c-7d9fabf6bd2e" xsi:nil="true"/>
    <TSID xmlns="964b51f5-af6f-4fd9-807a-c56b0ddda902">185552</TSID>
    <TSUpdatedBy xmlns="964b51f5-af6f-4fd9-807a-c56b0ddda902" xsi:nil="true"/>
    <TSCreatedBy xmlns="964b51f5-af6f-4fd9-807a-c56b0ddda902" xsi:nil="true"/>
    <TSOwner xmlns="964b51f5-af6f-4fd9-807a-c56b0ddda902">217</TSOwner>
    <TSTitle xmlns="964b51f5-af6f-4fd9-807a-c56b0ddda902">Tekst om afrapportering til hjemmeside</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50E83D4C-9E68-45AC-A45D-ABF826694B5F}">
  <ds:schemaRefs>
    <ds:schemaRef ds:uri="http://schemas.microsoft.com/sharepoint/v3/contenttype/forms"/>
  </ds:schemaRefs>
</ds:datastoreItem>
</file>

<file path=customXml/itemProps2.xml><?xml version="1.0" encoding="utf-8"?>
<ds:datastoreItem xmlns:ds="http://schemas.openxmlformats.org/officeDocument/2006/customXml" ds:itemID="{453710A3-A873-4D9C-8F52-36092796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ba008327-c1b3-44cc-934c-7d9fabf6b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8236F-5B3C-4EA6-A747-A7514D0EEC28}">
  <ds:schemaRefs>
    <ds:schemaRef ds:uri="http://schemas.microsoft.com/office/2006/metadata/properties"/>
    <ds:schemaRef ds:uri="http://schemas.microsoft.com/office/infopath/2007/PartnerControls"/>
    <ds:schemaRef ds:uri="964b51f5-af6f-4fd9-807a-c56b0ddda902"/>
    <ds:schemaRef ds:uri="ba008327-c1b3-44cc-934c-7d9fabf6bd2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1696</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Sofie Nüchel Heggenhougen</cp:lastModifiedBy>
  <cp:revision>4</cp:revision>
  <dcterms:created xsi:type="dcterms:W3CDTF">2021-11-26T12:58:00Z</dcterms:created>
  <dcterms:modified xsi:type="dcterms:W3CDTF">2021-11-26T13:07:00Z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0x0101008AEB2483E8533F46A259DDA543ABA9A4</vt:lpwstr>
  </property>
</Properties>
</file>