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0FE09" w14:textId="77777777" w:rsidR="00713065" w:rsidRPr="00713065" w:rsidRDefault="00713065" w:rsidP="00713065">
      <w:pPr>
        <w:rPr>
          <w:rFonts w:asciiTheme="majorHAnsi" w:hAnsiTheme="majorHAnsi" w:cs="Arial"/>
          <w:b/>
          <w:bCs/>
          <w:kern w:val="32"/>
          <w:sz w:val="22"/>
          <w:szCs w:val="32"/>
        </w:rPr>
      </w:pPr>
    </w:p>
    <w:p w14:paraId="3EAE8CB9" w14:textId="5EBDF37D" w:rsidR="00713065" w:rsidRDefault="00713065" w:rsidP="00713065">
      <w:pPr>
        <w:pStyle w:val="Overskrift1"/>
      </w:pPr>
      <w:r w:rsidRPr="00713065">
        <w:t xml:space="preserve">Politik for honorarer, rejserefusioner, repræsentationsudgifter m.m. i DUF </w:t>
      </w:r>
    </w:p>
    <w:p w14:paraId="1CD4F3D0" w14:textId="77777777" w:rsidR="00A01556" w:rsidRPr="00A01556" w:rsidRDefault="00A01556" w:rsidP="00A01556"/>
    <w:p w14:paraId="49595F03" w14:textId="77777777" w:rsidR="00713065" w:rsidRPr="00713065" w:rsidRDefault="00713065" w:rsidP="00713065">
      <w:r w:rsidRPr="00713065">
        <w:t xml:space="preserve">Udgangspunktet for </w:t>
      </w:r>
      <w:proofErr w:type="spellStart"/>
      <w:r w:rsidRPr="00713065">
        <w:t>DUFs</w:t>
      </w:r>
      <w:proofErr w:type="spellEnd"/>
      <w:r w:rsidRPr="00713065">
        <w:t xml:space="preserve"> politik for honorarer, rejserefusioner, repræsentationsudgifter m.m. er at tage hensyn til to forhold: </w:t>
      </w:r>
    </w:p>
    <w:p w14:paraId="4B7E8A31" w14:textId="77777777" w:rsidR="00713065" w:rsidRDefault="00713065" w:rsidP="00713065">
      <w:pPr>
        <w:pStyle w:val="Listeafsnit"/>
        <w:numPr>
          <w:ilvl w:val="0"/>
          <w:numId w:val="10"/>
        </w:numPr>
      </w:pPr>
      <w:r w:rsidRPr="00713065">
        <w:t xml:space="preserve">At </w:t>
      </w:r>
      <w:proofErr w:type="spellStart"/>
      <w:r w:rsidRPr="00713065">
        <w:t>DUFs</w:t>
      </w:r>
      <w:proofErr w:type="spellEnd"/>
      <w:r w:rsidRPr="00713065">
        <w:t xml:space="preserve"> virksomhed er finansieret via tipsmidler og kontingenter fra medlemsorganisationerne, hvilket giver DUF en særlig forpligtelse til at udvise sparsommelighed og effektivitet i brugen af midlerne. </w:t>
      </w:r>
    </w:p>
    <w:p w14:paraId="78C6BB70" w14:textId="12C2853F" w:rsidR="00713065" w:rsidRPr="00713065" w:rsidRDefault="00713065" w:rsidP="00713065">
      <w:pPr>
        <w:pStyle w:val="Listeafsnit"/>
        <w:numPr>
          <w:ilvl w:val="0"/>
          <w:numId w:val="10"/>
        </w:numPr>
      </w:pPr>
      <w:r w:rsidRPr="00713065">
        <w:t xml:space="preserve">At en stor del af </w:t>
      </w:r>
      <w:proofErr w:type="spellStart"/>
      <w:r w:rsidRPr="00713065">
        <w:t>DUFs</w:t>
      </w:r>
      <w:proofErr w:type="spellEnd"/>
      <w:r w:rsidRPr="00713065">
        <w:t xml:space="preserve"> virksomhed er afhængig af frivillig arbejdskraft, giver DUF en særlig forpligtelse til at sikre, at det er fleksibelt og nemt at være aktiv i DUF, og til på en rimelig måde at påskønne de frivilliges indsats. </w:t>
      </w:r>
    </w:p>
    <w:p w14:paraId="7B11C287" w14:textId="77777777" w:rsidR="00713065" w:rsidRPr="00713065" w:rsidRDefault="00713065" w:rsidP="00713065"/>
    <w:p w14:paraId="7360A535" w14:textId="77777777" w:rsidR="00713065" w:rsidRDefault="00713065" w:rsidP="00713065">
      <w:r w:rsidRPr="00713065">
        <w:t xml:space="preserve">Det forventes, at frivillige og ansatte i DUF tager ansvar for at balancere mellem disse to hensyn. </w:t>
      </w:r>
    </w:p>
    <w:p w14:paraId="38E0B007" w14:textId="77777777" w:rsidR="00713065" w:rsidRPr="00713065" w:rsidRDefault="00713065" w:rsidP="00713065"/>
    <w:p w14:paraId="5DAEDF4F" w14:textId="77777777" w:rsidR="00713065" w:rsidRPr="00713065" w:rsidRDefault="00713065" w:rsidP="00713065">
      <w:pPr>
        <w:rPr>
          <w:b/>
          <w:bCs/>
        </w:rPr>
      </w:pPr>
      <w:r w:rsidRPr="00713065">
        <w:rPr>
          <w:b/>
          <w:bCs/>
        </w:rPr>
        <w:t xml:space="preserve">For medlemmer af </w:t>
      </w:r>
      <w:proofErr w:type="spellStart"/>
      <w:r w:rsidRPr="00713065">
        <w:rPr>
          <w:b/>
          <w:bCs/>
        </w:rPr>
        <w:t>DUFs</w:t>
      </w:r>
      <w:proofErr w:type="spellEnd"/>
      <w:r w:rsidRPr="00713065">
        <w:rPr>
          <w:b/>
          <w:bCs/>
        </w:rPr>
        <w:t xml:space="preserve"> styrelse og udvalg samt andre aktive gælder: </w:t>
      </w:r>
    </w:p>
    <w:p w14:paraId="1F6A018E" w14:textId="77777777" w:rsidR="00713065" w:rsidRDefault="00713065" w:rsidP="00713065">
      <w:pPr>
        <w:pStyle w:val="Listeafsnit"/>
        <w:numPr>
          <w:ilvl w:val="0"/>
          <w:numId w:val="11"/>
        </w:numPr>
      </w:pPr>
      <w:r w:rsidRPr="00713065">
        <w:t xml:space="preserve">Rejseudgifter svarende til tog på 2. klasse inkl. evt. pladsreservationer samt kørsel i egen bil refunderes (se pkt. a.). </w:t>
      </w:r>
    </w:p>
    <w:p w14:paraId="1398F081" w14:textId="3FF4636B" w:rsidR="00713065" w:rsidRDefault="00713065" w:rsidP="00713065">
      <w:pPr>
        <w:pStyle w:val="Listeafsnit"/>
        <w:numPr>
          <w:ilvl w:val="1"/>
          <w:numId w:val="11"/>
        </w:numPr>
      </w:pPr>
      <w:r w:rsidRPr="00713065">
        <w:t>Det skal tilstræbes, at kørsel i egen bil kun anvendes, når det enten er mest økonomisk for DUF, når det er nødvendigt for ens deltagelse i mødet, øvrige planlægning eller der kan påvises en klimagevinst. Kørsel i egen bil refunderes med statens gældende takster med kr. 2,23 pr. kørt kilometer (202</w:t>
      </w:r>
      <w:r w:rsidR="002502A1">
        <w:t>5</w:t>
      </w:r>
      <w:r w:rsidRPr="00713065">
        <w:t>-takst jf. cirkulære om satsregulering pr. 1. januar 202</w:t>
      </w:r>
      <w:r w:rsidR="002502A1">
        <w:t>5</w:t>
      </w:r>
      <w:r w:rsidRPr="00713065">
        <w:t xml:space="preserve"> for tjenesterejser. Taksten reguleres årligt jf. cirkulære). </w:t>
      </w:r>
    </w:p>
    <w:p w14:paraId="2BB2E845" w14:textId="3C7BEBB3" w:rsidR="00713065" w:rsidRDefault="00A35B17" w:rsidP="00713065">
      <w:pPr>
        <w:pStyle w:val="Listeafsnit"/>
        <w:numPr>
          <w:ilvl w:val="1"/>
          <w:numId w:val="11"/>
        </w:numPr>
      </w:pPr>
      <w:r>
        <w:t xml:space="preserve">Det tilstræbes, at </w:t>
      </w:r>
      <w:r w:rsidR="0052792E">
        <w:t xml:space="preserve">der for udvalgsmedlemmer og andre aktive ikke rejses med fly indenrigs i Danmark. </w:t>
      </w:r>
      <w:proofErr w:type="gramStart"/>
      <w:r w:rsidR="0052792E">
        <w:t>Såfremt</w:t>
      </w:r>
      <w:proofErr w:type="gramEnd"/>
      <w:r w:rsidR="0052792E">
        <w:t xml:space="preserve"> det er nødvendigt for deltagelse</w:t>
      </w:r>
      <w:r w:rsidR="0002649A">
        <w:t>n</w:t>
      </w:r>
      <w:r w:rsidR="0052792E">
        <w:t>, kan f</w:t>
      </w:r>
      <w:r w:rsidR="00713065" w:rsidRPr="00713065">
        <w:t>lybilletter</w:t>
      </w:r>
      <w:r w:rsidR="0002649A">
        <w:t xml:space="preserve"> refunderes på billigste klasse og det tilstræbes, at flybilletter bookes i god tid.</w:t>
      </w:r>
      <w:r w:rsidR="00713065" w:rsidRPr="00713065">
        <w:t xml:space="preserve"> </w:t>
      </w:r>
    </w:p>
    <w:p w14:paraId="67F6FBEC" w14:textId="5E98298B" w:rsidR="00713065" w:rsidRDefault="00713065" w:rsidP="00713065">
      <w:pPr>
        <w:pStyle w:val="Listeafsnit"/>
        <w:numPr>
          <w:ilvl w:val="0"/>
          <w:numId w:val="11"/>
        </w:numPr>
      </w:pPr>
      <w:r w:rsidRPr="00713065">
        <w:t>Styrelsesmedlemmer kan flyve indenrigs til styrelsesmøder. Flybilletter refunderes på billigste klasse og det tilstræbes</w:t>
      </w:r>
      <w:r w:rsidR="00AB16AE">
        <w:t>,</w:t>
      </w:r>
      <w:r w:rsidRPr="00713065">
        <w:t xml:space="preserve"> at flybilletter bookes i god tid inden styrelsesmøderne. </w:t>
      </w:r>
    </w:p>
    <w:p w14:paraId="625DE3D4" w14:textId="77777777" w:rsidR="00713065" w:rsidRDefault="00713065" w:rsidP="00713065">
      <w:pPr>
        <w:pStyle w:val="Listeafsnit"/>
        <w:numPr>
          <w:ilvl w:val="0"/>
          <w:numId w:val="11"/>
        </w:numPr>
      </w:pPr>
      <w:r w:rsidRPr="00713065">
        <w:t xml:space="preserve">Taxa må kun anvendes, når brug af offentlige transportmidler ikke er mulig, eller i tilfælde, hvor det er strengt nødvendigt. Der skal altid være en anledning til at få refunderet en omkostning for transport. </w:t>
      </w:r>
    </w:p>
    <w:p w14:paraId="48982E6E" w14:textId="42975F4F" w:rsidR="00713065" w:rsidRDefault="00713065" w:rsidP="00713065">
      <w:pPr>
        <w:pStyle w:val="Listeafsnit"/>
        <w:numPr>
          <w:ilvl w:val="0"/>
          <w:numId w:val="11"/>
        </w:numPr>
      </w:pPr>
      <w:r w:rsidRPr="00713065">
        <w:t>Der udbetales ikke diæter ved deltagelse i dagsmøder i Danmark (møder under 24 timers varighed), men udgifter til fortæring kan refunderes.</w:t>
      </w:r>
    </w:p>
    <w:p w14:paraId="6319D091" w14:textId="44303423" w:rsidR="00713065" w:rsidRDefault="00713065" w:rsidP="00713065">
      <w:pPr>
        <w:pStyle w:val="Listeafsnit"/>
        <w:numPr>
          <w:ilvl w:val="0"/>
          <w:numId w:val="11"/>
        </w:numPr>
      </w:pPr>
      <w:r w:rsidRPr="00713065">
        <w:t>Ved udenlandske rejser refunderes rejseudgifter til fly på billigste klasse. Og så vidt det er muligt tages klimahensyn, og altid vurderes om der kan tages tog i stedet.</w:t>
      </w:r>
    </w:p>
    <w:p w14:paraId="37B18892" w14:textId="084D05C6" w:rsidR="00713065" w:rsidRDefault="00713065" w:rsidP="00713065">
      <w:pPr>
        <w:pStyle w:val="Listeafsnit"/>
        <w:numPr>
          <w:ilvl w:val="1"/>
          <w:numId w:val="11"/>
        </w:numPr>
      </w:pPr>
      <w:r w:rsidRPr="00713065">
        <w:t xml:space="preserve">Al flytransport skal bestilles med godkendelse af </w:t>
      </w:r>
      <w:proofErr w:type="spellStart"/>
      <w:r w:rsidRPr="00713065">
        <w:t>DUFs</w:t>
      </w:r>
      <w:proofErr w:type="spellEnd"/>
      <w:r w:rsidRPr="00713065">
        <w:t xml:space="preserve"> sekretariat.</w:t>
      </w:r>
    </w:p>
    <w:p w14:paraId="1E04C6B2" w14:textId="0DE3355B" w:rsidR="00713065" w:rsidRDefault="00713065" w:rsidP="00713065">
      <w:pPr>
        <w:pStyle w:val="Listeafsnit"/>
        <w:numPr>
          <w:ilvl w:val="0"/>
          <w:numId w:val="11"/>
        </w:numPr>
      </w:pPr>
      <w:r w:rsidRPr="00713065">
        <w:t>Ved udenlandske rejser under 24 timer refunderes rimelige merudgifter til måltider o.l. mod dokumentation, hvor der ikke ydes forplejning.</w:t>
      </w:r>
    </w:p>
    <w:p w14:paraId="423DC585" w14:textId="77777777" w:rsidR="00713065" w:rsidRDefault="00713065" w:rsidP="00713065">
      <w:pPr>
        <w:pStyle w:val="Listeafsnit"/>
        <w:numPr>
          <w:ilvl w:val="0"/>
          <w:numId w:val="11"/>
        </w:numPr>
      </w:pPr>
      <w:r w:rsidRPr="00713065">
        <w:t xml:space="preserve">For udenlandske rejser over 24 timers varighed refunderes rimelige udgifter til fortæring eller i form af diæter. Dette følger statens regler og takster. </w:t>
      </w:r>
    </w:p>
    <w:p w14:paraId="093CA9CF" w14:textId="77777777" w:rsidR="00713065" w:rsidRDefault="00713065" w:rsidP="00713065">
      <w:pPr>
        <w:pStyle w:val="Listeafsnit"/>
        <w:numPr>
          <w:ilvl w:val="0"/>
          <w:numId w:val="11"/>
        </w:numPr>
      </w:pPr>
      <w:r w:rsidRPr="00713065">
        <w:t xml:space="preserve">Ved rejse i udlandet til og fra lufthavne eller stationer tilstræbes den billigst mulige transportform. Taxa kan dog benyttes fx på grund af sikkerhedshensyn. </w:t>
      </w:r>
    </w:p>
    <w:p w14:paraId="7F0801F4" w14:textId="3E6D7C0C" w:rsidR="00713065" w:rsidRPr="00713065" w:rsidRDefault="00713065" w:rsidP="00713065">
      <w:pPr>
        <w:pStyle w:val="Listeafsnit"/>
        <w:numPr>
          <w:ilvl w:val="0"/>
          <w:numId w:val="11"/>
        </w:numPr>
      </w:pPr>
      <w:r w:rsidRPr="00713065">
        <w:t xml:space="preserve">Ved udenlandske rejser dækkes overnatning på hoteller af en pris op til statens takster. Det betyder sædvanligvis trestjernet hotel. </w:t>
      </w:r>
    </w:p>
    <w:p w14:paraId="1A4ACA2A" w14:textId="77777777" w:rsidR="00713065" w:rsidRDefault="00713065" w:rsidP="00713065"/>
    <w:p w14:paraId="18DCDED8" w14:textId="28F8CBB2" w:rsidR="00713065" w:rsidRDefault="00713065" w:rsidP="00713065">
      <w:pPr>
        <w:rPr>
          <w:b/>
          <w:bCs/>
        </w:rPr>
      </w:pPr>
      <w:r w:rsidRPr="00713065">
        <w:rPr>
          <w:b/>
          <w:bCs/>
        </w:rPr>
        <w:lastRenderedPageBreak/>
        <w:t xml:space="preserve">For </w:t>
      </w:r>
      <w:proofErr w:type="spellStart"/>
      <w:r w:rsidRPr="00713065">
        <w:rPr>
          <w:b/>
          <w:bCs/>
        </w:rPr>
        <w:t>DUFs</w:t>
      </w:r>
      <w:proofErr w:type="spellEnd"/>
      <w:r w:rsidRPr="00713065">
        <w:rPr>
          <w:b/>
          <w:bCs/>
        </w:rPr>
        <w:t xml:space="preserve"> </w:t>
      </w:r>
      <w:proofErr w:type="spellStart"/>
      <w:r w:rsidRPr="00713065">
        <w:rPr>
          <w:b/>
          <w:bCs/>
        </w:rPr>
        <w:t>for</w:t>
      </w:r>
      <w:r w:rsidR="0021175D">
        <w:rPr>
          <w:b/>
          <w:bCs/>
        </w:rPr>
        <w:t>person</w:t>
      </w:r>
      <w:proofErr w:type="spellEnd"/>
      <w:r w:rsidRPr="00713065">
        <w:rPr>
          <w:b/>
          <w:bCs/>
        </w:rPr>
        <w:t xml:space="preserve">, </w:t>
      </w:r>
      <w:proofErr w:type="spellStart"/>
      <w:r w:rsidR="0021175D" w:rsidRPr="00713065">
        <w:rPr>
          <w:b/>
          <w:bCs/>
        </w:rPr>
        <w:t>næst</w:t>
      </w:r>
      <w:r w:rsidR="0021175D">
        <w:rPr>
          <w:b/>
          <w:bCs/>
        </w:rPr>
        <w:t>forperson</w:t>
      </w:r>
      <w:proofErr w:type="spellEnd"/>
      <w:r w:rsidR="0021175D" w:rsidRPr="00713065">
        <w:rPr>
          <w:b/>
          <w:bCs/>
        </w:rPr>
        <w:t xml:space="preserve"> </w:t>
      </w:r>
      <w:r w:rsidRPr="00713065">
        <w:rPr>
          <w:b/>
          <w:bCs/>
        </w:rPr>
        <w:t xml:space="preserve">og generalsekretær gælder: </w:t>
      </w:r>
    </w:p>
    <w:p w14:paraId="2F962A63" w14:textId="77777777" w:rsidR="00713065" w:rsidRPr="00713065" w:rsidRDefault="00713065" w:rsidP="00713065">
      <w:pPr>
        <w:pStyle w:val="Listeafsnit"/>
        <w:numPr>
          <w:ilvl w:val="0"/>
          <w:numId w:val="11"/>
        </w:numPr>
        <w:rPr>
          <w:b/>
          <w:bCs/>
        </w:rPr>
      </w:pPr>
      <w:r w:rsidRPr="00713065">
        <w:t xml:space="preserve">De ovenfor beskrevne punkter 1 samt 4–9 også er gældende.  </w:t>
      </w:r>
    </w:p>
    <w:p w14:paraId="2CAAD5AE" w14:textId="77777777" w:rsidR="00713065" w:rsidRPr="00713065" w:rsidRDefault="00713065" w:rsidP="00713065">
      <w:pPr>
        <w:pStyle w:val="Listeafsnit"/>
        <w:numPr>
          <w:ilvl w:val="0"/>
          <w:numId w:val="11"/>
        </w:numPr>
        <w:rPr>
          <w:b/>
          <w:bCs/>
        </w:rPr>
      </w:pPr>
      <w:r w:rsidRPr="00713065">
        <w:t xml:space="preserve">Flybilletter kan benyttes, hvis det er absolut nødvendigt. </w:t>
      </w:r>
    </w:p>
    <w:p w14:paraId="5FC6618E" w14:textId="77777777" w:rsidR="00713065" w:rsidRPr="00713065" w:rsidRDefault="00713065" w:rsidP="00713065">
      <w:pPr>
        <w:pStyle w:val="Listeafsnit"/>
        <w:numPr>
          <w:ilvl w:val="0"/>
          <w:numId w:val="11"/>
        </w:numPr>
        <w:rPr>
          <w:b/>
          <w:bCs/>
        </w:rPr>
      </w:pPr>
      <w:r w:rsidRPr="00713065">
        <w:t xml:space="preserve">Taxa som rejseform kan anvendes, men skal begrænses mest muligt. Der skal altid være en anledning til at få refunderet en omkostning for transport. </w:t>
      </w:r>
    </w:p>
    <w:p w14:paraId="0168C3C8" w14:textId="77777777" w:rsidR="00713065" w:rsidRPr="00713065" w:rsidRDefault="00713065" w:rsidP="00713065">
      <w:pPr>
        <w:pStyle w:val="Listeafsnit"/>
        <w:numPr>
          <w:ilvl w:val="0"/>
          <w:numId w:val="11"/>
        </w:numPr>
        <w:rPr>
          <w:b/>
          <w:bCs/>
        </w:rPr>
      </w:pPr>
      <w:r w:rsidRPr="00713065">
        <w:t xml:space="preserve">Ved interne møder i formandskabet samt møder mellem formandskab og generalsekretær gælder følgende regler. Ved møder på DUF kan der anvendes et beløb op til kr. 200 pr. deltagende person til forplejning. Ved møder uden for DUF kan der anvendes et beløb op til kr. 600 pr. person til forplejning. </w:t>
      </w:r>
    </w:p>
    <w:p w14:paraId="744D70A4" w14:textId="77777777" w:rsidR="00713065" w:rsidRPr="00713065" w:rsidRDefault="00713065" w:rsidP="00713065">
      <w:pPr>
        <w:pStyle w:val="Listeafsnit"/>
        <w:numPr>
          <w:ilvl w:val="0"/>
          <w:numId w:val="11"/>
        </w:numPr>
        <w:rPr>
          <w:b/>
          <w:bCs/>
        </w:rPr>
      </w:pPr>
      <w:r w:rsidRPr="00713065">
        <w:t xml:space="preserve">Udgifter til forplejning i forbindelse med eksterne møder og repræsentation tilstræbes et maksimalt niveau på kr. 600 pr. person. </w:t>
      </w:r>
    </w:p>
    <w:p w14:paraId="669F33AF" w14:textId="77777777" w:rsidR="00713065" w:rsidRPr="00713065" w:rsidRDefault="00713065" w:rsidP="00713065">
      <w:pPr>
        <w:pStyle w:val="Listeafsnit"/>
        <w:numPr>
          <w:ilvl w:val="0"/>
          <w:numId w:val="11"/>
        </w:numPr>
        <w:rPr>
          <w:b/>
          <w:bCs/>
        </w:rPr>
      </w:pPr>
      <w:r w:rsidRPr="00713065">
        <w:t xml:space="preserve">Acceptable repræsentationsudgifter er i udgangspunktet fortæring, rejse og gaver. </w:t>
      </w:r>
    </w:p>
    <w:p w14:paraId="1248855E" w14:textId="6BAB352B" w:rsidR="00713065" w:rsidRPr="00713065" w:rsidRDefault="00713065" w:rsidP="00713065">
      <w:pPr>
        <w:pStyle w:val="Listeafsnit"/>
        <w:numPr>
          <w:ilvl w:val="1"/>
          <w:numId w:val="11"/>
        </w:numPr>
        <w:rPr>
          <w:b/>
          <w:bCs/>
        </w:rPr>
      </w:pPr>
      <w:r w:rsidRPr="00713065">
        <w:t xml:space="preserve">Omkostningerne til gaver må i udgangspunktet ikke overstige kr. 200-300 til enkeltpersoner og kr. 500-600 til organisationer. Generalsekretæren og </w:t>
      </w:r>
      <w:proofErr w:type="spellStart"/>
      <w:r w:rsidRPr="00713065">
        <w:t>for</w:t>
      </w:r>
      <w:r w:rsidR="0021175D">
        <w:t>person</w:t>
      </w:r>
      <w:proofErr w:type="spellEnd"/>
      <w:r w:rsidRPr="00713065">
        <w:t xml:space="preserve"> kan i særlige tilfælde dispensere for større gavebeløb til eksterne relationer. </w:t>
      </w:r>
    </w:p>
    <w:p w14:paraId="6CA48ECA" w14:textId="49E72FFE" w:rsidR="00713065" w:rsidRPr="00713065" w:rsidRDefault="00713065" w:rsidP="00713065">
      <w:pPr>
        <w:pStyle w:val="Listeafsnit"/>
        <w:numPr>
          <w:ilvl w:val="0"/>
          <w:numId w:val="11"/>
        </w:numPr>
        <w:rPr>
          <w:b/>
          <w:bCs/>
        </w:rPr>
      </w:pPr>
      <w:proofErr w:type="spellStart"/>
      <w:r w:rsidRPr="00713065">
        <w:t>For</w:t>
      </w:r>
      <w:r w:rsidR="0021175D">
        <w:t>personen</w:t>
      </w:r>
      <w:proofErr w:type="spellEnd"/>
      <w:r w:rsidRPr="00713065">
        <w:t xml:space="preserve"> modtager et årligt honorar på kr. 2</w:t>
      </w:r>
      <w:r w:rsidR="00437D1D">
        <w:t>29.952 pr. 1. januar 2025</w:t>
      </w:r>
    </w:p>
    <w:p w14:paraId="7196D677" w14:textId="53C78D93" w:rsidR="00713065" w:rsidRPr="00713065" w:rsidRDefault="00713065" w:rsidP="00713065">
      <w:pPr>
        <w:pStyle w:val="Listeafsnit"/>
        <w:rPr>
          <w:b/>
          <w:bCs/>
        </w:rPr>
      </w:pPr>
      <w:proofErr w:type="spellStart"/>
      <w:r w:rsidRPr="00713065">
        <w:t>Næst</w:t>
      </w:r>
      <w:r w:rsidR="0021175D">
        <w:t>forperson</w:t>
      </w:r>
      <w:r w:rsidRPr="00713065">
        <w:t>en</w:t>
      </w:r>
      <w:proofErr w:type="spellEnd"/>
      <w:r w:rsidRPr="00713065">
        <w:t xml:space="preserve"> modtager et årligt honorar på kr. 1</w:t>
      </w:r>
      <w:r w:rsidR="00A17D60">
        <w:t>16.851 pr. 1. januar 2025</w:t>
      </w:r>
      <w:r w:rsidRPr="00713065">
        <w:t xml:space="preserve"> </w:t>
      </w:r>
    </w:p>
    <w:p w14:paraId="1189FB7E" w14:textId="298F0FD4" w:rsidR="00713065" w:rsidRPr="003F1127" w:rsidRDefault="00713065" w:rsidP="00D0357F">
      <w:pPr>
        <w:ind w:left="720"/>
      </w:pPr>
      <w:r w:rsidRPr="00713065">
        <w:t xml:space="preserve">Forretningsudvalgets øvrige medlemmer modtager hver et årligt honorar på kr. </w:t>
      </w:r>
      <w:r w:rsidR="00A17D60">
        <w:t>40.897 pr. 1. januar 2025</w:t>
      </w:r>
      <w:r w:rsidRPr="00713065">
        <w:t xml:space="preserve">. </w:t>
      </w:r>
    </w:p>
    <w:p w14:paraId="20C5F915" w14:textId="77777777" w:rsidR="00713065" w:rsidRDefault="00713065" w:rsidP="00713065">
      <w:pPr>
        <w:pStyle w:val="Listeafsnit"/>
        <w:numPr>
          <w:ilvl w:val="1"/>
          <w:numId w:val="11"/>
        </w:numPr>
      </w:pPr>
      <w:r w:rsidRPr="00713065">
        <w:t xml:space="preserve">Honoraret udbetales efter aftale med generalsekretæren, én gang årligt eller på månedsbasis, som A-indkomst og er ikke feriepengeberettiget. Udbetaling sker i forlængelse af præsteret indsats og ikke forud. </w:t>
      </w:r>
    </w:p>
    <w:p w14:paraId="2AC197AA" w14:textId="705F002B" w:rsidR="00A01556" w:rsidRDefault="00713065" w:rsidP="00713065">
      <w:pPr>
        <w:pStyle w:val="Listeafsnit"/>
        <w:numPr>
          <w:ilvl w:val="1"/>
          <w:numId w:val="11"/>
        </w:numPr>
      </w:pPr>
      <w:r w:rsidRPr="00713065">
        <w:t>Honoraret reguleres årligt jf. udviklingen i nettoprisindekset – første gang per 1. januar 20</w:t>
      </w:r>
      <w:r w:rsidR="00D63154">
        <w:t>26</w:t>
      </w:r>
      <w:r w:rsidRPr="00713065">
        <w:t xml:space="preserve">. </w:t>
      </w:r>
    </w:p>
    <w:p w14:paraId="605037A2" w14:textId="77777777" w:rsidR="00A01556" w:rsidRDefault="00713065" w:rsidP="00713065">
      <w:pPr>
        <w:pStyle w:val="Listeafsnit"/>
        <w:numPr>
          <w:ilvl w:val="0"/>
          <w:numId w:val="11"/>
        </w:numPr>
      </w:pPr>
      <w:r w:rsidRPr="00713065">
        <w:t xml:space="preserve">Formandskabet har fri mobiltelefon, internet og computer stillet til rådighed efter behov samt relevant avishold. </w:t>
      </w:r>
    </w:p>
    <w:p w14:paraId="2D9A818B" w14:textId="77777777" w:rsidR="00A01556" w:rsidRDefault="00713065" w:rsidP="00713065">
      <w:pPr>
        <w:pStyle w:val="Listeafsnit"/>
        <w:numPr>
          <w:ilvl w:val="0"/>
          <w:numId w:val="11"/>
        </w:numPr>
      </w:pPr>
      <w:r w:rsidRPr="00713065">
        <w:t xml:space="preserve">Formandskabet har mulighed for løbende et udlæg på 5.000 kr. fra DUF til repræsentationsudgifter m.m. Kun dokumenterede udgifter refunderes. </w:t>
      </w:r>
    </w:p>
    <w:p w14:paraId="18264F8E" w14:textId="77777777" w:rsidR="00A01556" w:rsidRDefault="00713065" w:rsidP="00713065">
      <w:pPr>
        <w:pStyle w:val="Listeafsnit"/>
        <w:numPr>
          <w:ilvl w:val="0"/>
          <w:numId w:val="11"/>
        </w:numPr>
      </w:pPr>
      <w:r w:rsidRPr="00713065">
        <w:t xml:space="preserve">Formandskabet har desuden mulighed for at få stillet et </w:t>
      </w:r>
      <w:proofErr w:type="spellStart"/>
      <w:r w:rsidRPr="00713065">
        <w:t>Mastercard</w:t>
      </w:r>
      <w:proofErr w:type="spellEnd"/>
      <w:r w:rsidRPr="00713065">
        <w:t xml:space="preserve"> til rådighed. </w:t>
      </w:r>
    </w:p>
    <w:p w14:paraId="103D107D" w14:textId="77777777" w:rsidR="00A01556" w:rsidRDefault="00713065" w:rsidP="00713065">
      <w:pPr>
        <w:pStyle w:val="Listeafsnit"/>
        <w:numPr>
          <w:ilvl w:val="0"/>
          <w:numId w:val="11"/>
        </w:numPr>
      </w:pPr>
      <w:r w:rsidRPr="00713065">
        <w:t xml:space="preserve">Formandskabet er berettigede til at benytte sig af eksterne rådgivere som advokater, erhvervspsykologer, revisorer m.v. </w:t>
      </w:r>
    </w:p>
    <w:p w14:paraId="34DA1413" w14:textId="35F3628C" w:rsidR="00A01556" w:rsidRDefault="00713065" w:rsidP="00713065">
      <w:pPr>
        <w:pStyle w:val="Listeafsnit"/>
        <w:numPr>
          <w:ilvl w:val="0"/>
          <w:numId w:val="11"/>
        </w:numPr>
      </w:pPr>
      <w:r w:rsidRPr="00713065">
        <w:t>Der modtages ikke vederlag for bestyrelsesposter og lignende, hvor formandskabet, forretningsudvalgsmedlemmer</w:t>
      </w:r>
      <w:r w:rsidR="00EF02CD">
        <w:t>, styrelsesmedlemmer</w:t>
      </w:r>
      <w:r w:rsidR="00F12240">
        <w:t xml:space="preserve"> </w:t>
      </w:r>
      <w:r w:rsidRPr="00713065">
        <w:t xml:space="preserve">eller generalsekretæren repræsenterer DUF. Eventuelle vederlag tilfalder DUF. </w:t>
      </w:r>
    </w:p>
    <w:p w14:paraId="78DD204B" w14:textId="07966EC1" w:rsidR="00A01556" w:rsidRDefault="00713065" w:rsidP="00713065">
      <w:pPr>
        <w:pStyle w:val="Listeafsnit"/>
        <w:numPr>
          <w:ilvl w:val="0"/>
          <w:numId w:val="11"/>
        </w:numPr>
      </w:pPr>
      <w:r w:rsidRPr="00713065">
        <w:t xml:space="preserve">Honorarer m.v. i forbindelse med oplæg, artikler og lign. tilfalder </w:t>
      </w:r>
      <w:r w:rsidR="00836950">
        <w:t>DUF</w:t>
      </w:r>
      <w:r w:rsidRPr="00713065">
        <w:t xml:space="preserve">. Dette gælder både styrelsesmedlemmer, forretningsudvalgsmedlemmer, formandskabet og generalsekretæren. </w:t>
      </w:r>
    </w:p>
    <w:p w14:paraId="079CF71E" w14:textId="77777777" w:rsidR="00A01556" w:rsidRDefault="00713065" w:rsidP="00713065">
      <w:pPr>
        <w:pStyle w:val="Listeafsnit"/>
        <w:numPr>
          <w:ilvl w:val="0"/>
          <w:numId w:val="11"/>
        </w:numPr>
      </w:pPr>
      <w:r w:rsidRPr="00713065">
        <w:t xml:space="preserve">Generalsekretærens løn samt øvrige goder er reguleret i dennes kontrakt. </w:t>
      </w:r>
    </w:p>
    <w:p w14:paraId="5231570D" w14:textId="48307FA0" w:rsidR="00713065" w:rsidRPr="00713065" w:rsidRDefault="00713065" w:rsidP="00713065">
      <w:pPr>
        <w:pStyle w:val="Listeafsnit"/>
        <w:numPr>
          <w:ilvl w:val="0"/>
          <w:numId w:val="11"/>
        </w:numPr>
      </w:pPr>
      <w:r w:rsidRPr="00713065">
        <w:t xml:space="preserve">Forretningsudvalget kan godkende andre omkostninger afholdt for eller af formandskab og generalsekretær. </w:t>
      </w:r>
    </w:p>
    <w:p w14:paraId="243CA397" w14:textId="77777777" w:rsidR="00A01556" w:rsidRDefault="00A01556" w:rsidP="00713065"/>
    <w:p w14:paraId="49E57D4A" w14:textId="2BC0F325" w:rsidR="00713065" w:rsidRPr="00A01556" w:rsidRDefault="00713065" w:rsidP="00713065">
      <w:pPr>
        <w:rPr>
          <w:b/>
          <w:bCs/>
        </w:rPr>
      </w:pPr>
      <w:r w:rsidRPr="00A01556">
        <w:rPr>
          <w:b/>
          <w:bCs/>
        </w:rPr>
        <w:t xml:space="preserve">For </w:t>
      </w:r>
      <w:proofErr w:type="spellStart"/>
      <w:r w:rsidRPr="00A01556">
        <w:rPr>
          <w:b/>
          <w:bCs/>
        </w:rPr>
        <w:t>DUFs</w:t>
      </w:r>
      <w:proofErr w:type="spellEnd"/>
      <w:r w:rsidRPr="00A01556">
        <w:rPr>
          <w:b/>
          <w:bCs/>
        </w:rPr>
        <w:t xml:space="preserve"> styrelse, forretningsudvalg, udvalg, følgegrupper mv. gælder: </w:t>
      </w:r>
    </w:p>
    <w:p w14:paraId="6996D861" w14:textId="77777777" w:rsidR="00A01556" w:rsidRDefault="00713065" w:rsidP="00713065">
      <w:pPr>
        <w:pStyle w:val="Listeafsnit"/>
        <w:numPr>
          <w:ilvl w:val="0"/>
          <w:numId w:val="11"/>
        </w:numPr>
      </w:pPr>
      <w:r w:rsidRPr="00713065">
        <w:t xml:space="preserve">Der ydes den nødvendige forplejning under møderne. Det tilstræbes, at eventuel fortæring ikke overstiger 200 kr. pr. person. Undtaget herfra er særlige arrangementer som f.eks. julefrokost. Der </w:t>
      </w:r>
      <w:r w:rsidRPr="00713065">
        <w:lastRenderedPageBreak/>
        <w:t>afholdes 1 – 3 særlige arrangementer hvert år. Ved disse arrangementer er grænsen kr. 600 pr. person.</w:t>
      </w:r>
    </w:p>
    <w:p w14:paraId="0AC8A2DA" w14:textId="77777777" w:rsidR="00A01556" w:rsidRDefault="00713065" w:rsidP="00713065">
      <w:pPr>
        <w:pStyle w:val="Listeafsnit"/>
        <w:numPr>
          <w:ilvl w:val="0"/>
          <w:numId w:val="11"/>
        </w:numPr>
      </w:pPr>
      <w:r w:rsidRPr="00713065">
        <w:t xml:space="preserve">Styrelse og forretningsudvalg kan inden for det tildelte budget afholde internatmøder. Dette skal i udgangspunktet ske på højskoler, vandrehjem eller konferencecentre af en rimelig – men ikke luksuriøs - kvalitet. </w:t>
      </w:r>
    </w:p>
    <w:p w14:paraId="310A825A" w14:textId="77777777" w:rsidR="00A01556" w:rsidRDefault="00713065" w:rsidP="00713065">
      <w:pPr>
        <w:pStyle w:val="Listeafsnit"/>
        <w:numPr>
          <w:ilvl w:val="1"/>
          <w:numId w:val="11"/>
        </w:numPr>
      </w:pPr>
      <w:r w:rsidRPr="00713065">
        <w:t xml:space="preserve">Udgifterne ved internatmøder skal begrænses mest muligt, f.eks. ved at der i udgangspunktet ikke stilles enkeltværelser til rådighed. </w:t>
      </w:r>
    </w:p>
    <w:p w14:paraId="6A12154F" w14:textId="3F287CC4" w:rsidR="00A01556" w:rsidRDefault="00713065" w:rsidP="00713065">
      <w:pPr>
        <w:pStyle w:val="Listeafsnit"/>
        <w:numPr>
          <w:ilvl w:val="1"/>
          <w:numId w:val="11"/>
        </w:numPr>
      </w:pPr>
      <w:r w:rsidRPr="00713065">
        <w:t>Øvrige udvalg, følgegrupper og arbejdsgrupper kan i særlige tilfælde afholde internatmøder efter samme retningslinjer som pkt. 2</w:t>
      </w:r>
      <w:r w:rsidR="00A01556">
        <w:t>5</w:t>
      </w:r>
      <w:r w:rsidRPr="00713065">
        <w:t>+2</w:t>
      </w:r>
      <w:r w:rsidR="00A01556">
        <w:t>6</w:t>
      </w:r>
      <w:r w:rsidRPr="00713065">
        <w:t xml:space="preserve">. Udgifterne hertil skal holdes inden for udvalgets budget samt godkendes af </w:t>
      </w:r>
      <w:proofErr w:type="spellStart"/>
      <w:r w:rsidRPr="00713065">
        <w:t>DUFs</w:t>
      </w:r>
      <w:proofErr w:type="spellEnd"/>
      <w:r w:rsidRPr="00713065">
        <w:t xml:space="preserve"> generalsekretær. </w:t>
      </w:r>
    </w:p>
    <w:p w14:paraId="4701F6AA" w14:textId="77777777" w:rsidR="00A01556" w:rsidRDefault="00713065" w:rsidP="00713065">
      <w:pPr>
        <w:pStyle w:val="Listeafsnit"/>
        <w:numPr>
          <w:ilvl w:val="0"/>
          <w:numId w:val="11"/>
        </w:numPr>
      </w:pPr>
      <w:r w:rsidRPr="00713065">
        <w:t xml:space="preserve">Der kan ydes gaver til frivillige og politisk valgte personer i DUF i rimeligt omfang. Sats og anledning til gaver for personer i </w:t>
      </w:r>
      <w:proofErr w:type="spellStart"/>
      <w:r w:rsidRPr="00713065">
        <w:t>DUFs</w:t>
      </w:r>
      <w:proofErr w:type="spellEnd"/>
      <w:r w:rsidRPr="00713065">
        <w:t xml:space="preserve"> styrelse, forretningsudvalg, formandskab, bevillingsudvalg og kernefrivillige følger: </w:t>
      </w:r>
    </w:p>
    <w:p w14:paraId="4A5C5156" w14:textId="77777777" w:rsidR="00A01556" w:rsidRDefault="00713065" w:rsidP="00713065">
      <w:pPr>
        <w:pStyle w:val="Listeafsnit"/>
        <w:numPr>
          <w:ilvl w:val="1"/>
          <w:numId w:val="11"/>
        </w:numPr>
      </w:pPr>
      <w:r w:rsidRPr="00713065">
        <w:t xml:space="preserve">Afskedsgave op til 400 kr., takkegave ved særlig ydet indsat op til 400 kr. eller gave ved særlige lejligheder op til 400 kr. </w:t>
      </w:r>
    </w:p>
    <w:p w14:paraId="00FEB75C" w14:textId="714DA268" w:rsidR="00713065" w:rsidRPr="00713065" w:rsidRDefault="00713065" w:rsidP="00713065">
      <w:pPr>
        <w:pStyle w:val="Listeafsnit"/>
        <w:numPr>
          <w:ilvl w:val="1"/>
          <w:numId w:val="11"/>
        </w:numPr>
      </w:pPr>
      <w:r w:rsidRPr="00713065">
        <w:t xml:space="preserve">Udgifter til gaver godkendes af generalsekretæren og skal holdes inden for budget for det pågældende politiske organ, udvalg eller program. </w:t>
      </w:r>
    </w:p>
    <w:p w14:paraId="41A01832" w14:textId="77777777" w:rsidR="00A01556" w:rsidRDefault="00A01556" w:rsidP="00713065"/>
    <w:p w14:paraId="46CD07DB" w14:textId="52A93D43" w:rsidR="00713065" w:rsidRPr="00A01556" w:rsidRDefault="00713065" w:rsidP="00713065">
      <w:pPr>
        <w:rPr>
          <w:b/>
          <w:bCs/>
        </w:rPr>
      </w:pPr>
      <w:r w:rsidRPr="00A01556">
        <w:rPr>
          <w:b/>
          <w:bCs/>
        </w:rPr>
        <w:t xml:space="preserve">For </w:t>
      </w:r>
      <w:proofErr w:type="spellStart"/>
      <w:r w:rsidRPr="00A01556">
        <w:rPr>
          <w:b/>
          <w:bCs/>
        </w:rPr>
        <w:t>DUFs</w:t>
      </w:r>
      <w:proofErr w:type="spellEnd"/>
      <w:r w:rsidRPr="00A01556">
        <w:rPr>
          <w:b/>
          <w:bCs/>
        </w:rPr>
        <w:t xml:space="preserve"> generalsekretær og ansatte gælder: </w:t>
      </w:r>
    </w:p>
    <w:p w14:paraId="42B348AE" w14:textId="77777777" w:rsidR="00713065" w:rsidRPr="00713065" w:rsidRDefault="00713065" w:rsidP="00713065">
      <w:r w:rsidRPr="00713065">
        <w:t xml:space="preserve">DUF refunderer rimelige omkostninger afholdt af generalsekretæren og de ansatte. </w:t>
      </w:r>
    </w:p>
    <w:p w14:paraId="13FAA9EC" w14:textId="77777777" w:rsidR="00A01556" w:rsidRDefault="00A01556" w:rsidP="00713065"/>
    <w:p w14:paraId="34A24A7F" w14:textId="12557B4F" w:rsidR="00713065" w:rsidRDefault="00713065" w:rsidP="00713065">
      <w:r w:rsidRPr="00713065">
        <w:t xml:space="preserve">Retningslinjer herfor besluttes af generalsekretæren med ansvar over for styrelsen og det af delegeretmødet vedtagne budget. Generalsekretæren udarbejder et sæt retningslinjer for omkostninger afholdt af medarbejderne. Disse retningslinjer følger overordnet set forholdene for de frivillige. </w:t>
      </w:r>
    </w:p>
    <w:p w14:paraId="5E325BD6" w14:textId="77777777" w:rsidR="00A01556" w:rsidRPr="00713065" w:rsidRDefault="00A01556" w:rsidP="00713065"/>
    <w:p w14:paraId="5110B67D" w14:textId="77777777" w:rsidR="00713065" w:rsidRPr="00A01556" w:rsidRDefault="00713065" w:rsidP="00713065">
      <w:pPr>
        <w:rPr>
          <w:b/>
          <w:bCs/>
        </w:rPr>
      </w:pPr>
      <w:r w:rsidRPr="00A01556">
        <w:rPr>
          <w:b/>
          <w:bCs/>
        </w:rPr>
        <w:t xml:space="preserve">Åbenhed om </w:t>
      </w:r>
      <w:proofErr w:type="spellStart"/>
      <w:r w:rsidRPr="00A01556">
        <w:rPr>
          <w:b/>
          <w:bCs/>
        </w:rPr>
        <w:t>DUFs</w:t>
      </w:r>
      <w:proofErr w:type="spellEnd"/>
      <w:r w:rsidRPr="00A01556">
        <w:rPr>
          <w:b/>
          <w:bCs/>
        </w:rPr>
        <w:t xml:space="preserve"> udgifter til repræsentation m.v. </w:t>
      </w:r>
    </w:p>
    <w:p w14:paraId="0935B6C6" w14:textId="77777777" w:rsidR="00713065" w:rsidRPr="00713065" w:rsidRDefault="00713065" w:rsidP="00713065">
      <w:r w:rsidRPr="00713065">
        <w:t xml:space="preserve">For at sikre størst mulig sikkerhed, åbenhed og gennemsigtighed i </w:t>
      </w:r>
      <w:proofErr w:type="spellStart"/>
      <w:r w:rsidRPr="00713065">
        <w:t>DUFs</w:t>
      </w:r>
      <w:proofErr w:type="spellEnd"/>
      <w:r w:rsidRPr="00713065">
        <w:t xml:space="preserve"> forvaltning af midlerne til repræsentation m.v. gælder følgende: </w:t>
      </w:r>
    </w:p>
    <w:p w14:paraId="5914F834" w14:textId="77777777" w:rsidR="00A01556" w:rsidRDefault="00713065" w:rsidP="00713065">
      <w:pPr>
        <w:pStyle w:val="Listeafsnit"/>
        <w:numPr>
          <w:ilvl w:val="0"/>
          <w:numId w:val="11"/>
        </w:numPr>
      </w:pPr>
      <w:r w:rsidRPr="00713065">
        <w:t xml:space="preserve">På hjemmesiden offentliggøres denne politik. I øvrigt henvises til </w:t>
      </w:r>
      <w:proofErr w:type="spellStart"/>
      <w:r w:rsidRPr="00713065">
        <w:t>DUFs</w:t>
      </w:r>
      <w:proofErr w:type="spellEnd"/>
      <w:r w:rsidRPr="00713065">
        <w:t xml:space="preserve"> budget og regnskab. </w:t>
      </w:r>
    </w:p>
    <w:p w14:paraId="5BD41595" w14:textId="3CA9433D" w:rsidR="00A01556" w:rsidRDefault="00713065" w:rsidP="00713065">
      <w:pPr>
        <w:pStyle w:val="Listeafsnit"/>
        <w:numPr>
          <w:ilvl w:val="0"/>
          <w:numId w:val="11"/>
        </w:numPr>
      </w:pPr>
      <w:r w:rsidRPr="00713065">
        <w:t xml:space="preserve">Styrelsen har ret til indsigt i udgiftsbilagene for </w:t>
      </w:r>
      <w:proofErr w:type="spellStart"/>
      <w:r w:rsidRPr="00713065">
        <w:t>for</w:t>
      </w:r>
      <w:r w:rsidR="00674668">
        <w:t>person</w:t>
      </w:r>
      <w:proofErr w:type="spellEnd"/>
      <w:r w:rsidRPr="00713065">
        <w:t xml:space="preserve">, </w:t>
      </w:r>
      <w:proofErr w:type="spellStart"/>
      <w:r w:rsidR="00674668" w:rsidRPr="00713065">
        <w:t>næstfor</w:t>
      </w:r>
      <w:r w:rsidR="00674668">
        <w:t>person</w:t>
      </w:r>
      <w:proofErr w:type="spellEnd"/>
      <w:r w:rsidR="00674668" w:rsidRPr="00713065">
        <w:t xml:space="preserve"> </w:t>
      </w:r>
      <w:r w:rsidRPr="00713065">
        <w:t xml:space="preserve">og generalsekretær. </w:t>
      </w:r>
    </w:p>
    <w:p w14:paraId="6D5C91E0" w14:textId="77777777" w:rsidR="00A01556" w:rsidRDefault="00713065" w:rsidP="00713065">
      <w:pPr>
        <w:pStyle w:val="Listeafsnit"/>
        <w:numPr>
          <w:ilvl w:val="0"/>
          <w:numId w:val="11"/>
        </w:numPr>
      </w:pPr>
      <w:r w:rsidRPr="00713065">
        <w:t xml:space="preserve">Styrelsens, forretningsudvalgets, formandskabets og generalsekretærens udgiftsbilag godkendes af administrationschefen. </w:t>
      </w:r>
    </w:p>
    <w:p w14:paraId="7FD1F05D" w14:textId="5C2461B3" w:rsidR="00713065" w:rsidRPr="00713065" w:rsidRDefault="00713065" w:rsidP="00713065">
      <w:pPr>
        <w:pStyle w:val="Listeafsnit"/>
        <w:numPr>
          <w:ilvl w:val="0"/>
          <w:numId w:val="11"/>
        </w:numPr>
      </w:pPr>
      <w:r w:rsidRPr="00713065">
        <w:t>Den delegeretmødevalgte interne revision følger, at retningslinjerne og hensynene i denne politik overholdes.</w:t>
      </w:r>
    </w:p>
    <w:p w14:paraId="33FF0FBB" w14:textId="77777777" w:rsidR="00713065" w:rsidRPr="00713065" w:rsidRDefault="00713065" w:rsidP="00713065"/>
    <w:p w14:paraId="5B0B3ACB" w14:textId="724BEE42" w:rsidR="00713065" w:rsidRPr="00A01556" w:rsidRDefault="004D5661" w:rsidP="00713065">
      <w:pPr>
        <w:rPr>
          <w:i/>
          <w:iCs/>
        </w:rPr>
      </w:pPr>
      <w:r>
        <w:rPr>
          <w:i/>
          <w:iCs/>
        </w:rPr>
        <w:t>R</w:t>
      </w:r>
      <w:r w:rsidR="00713065" w:rsidRPr="00A01556">
        <w:rPr>
          <w:i/>
          <w:iCs/>
        </w:rPr>
        <w:t xml:space="preserve">efusion af egne udlæg </w:t>
      </w:r>
      <w:r>
        <w:rPr>
          <w:i/>
          <w:iCs/>
        </w:rPr>
        <w:t xml:space="preserve">sker gennem </w:t>
      </w:r>
      <w:proofErr w:type="spellStart"/>
      <w:r>
        <w:rPr>
          <w:i/>
          <w:iCs/>
        </w:rPr>
        <w:t>DUFs</w:t>
      </w:r>
      <w:proofErr w:type="spellEnd"/>
      <w:r>
        <w:rPr>
          <w:i/>
          <w:iCs/>
        </w:rPr>
        <w:t xml:space="preserve"> </w:t>
      </w:r>
      <w:r w:rsidR="00C94558">
        <w:rPr>
          <w:i/>
          <w:iCs/>
        </w:rPr>
        <w:t>refusionsapp</w:t>
      </w:r>
      <w:r w:rsidR="00713065" w:rsidRPr="00A01556">
        <w:rPr>
          <w:i/>
          <w:iCs/>
        </w:rPr>
        <w:t xml:space="preserve">. Afregningen skal være sekretariatet i hænde senest 15 dage efter udgiftens </w:t>
      </w:r>
      <w:proofErr w:type="gramStart"/>
      <w:r w:rsidR="00713065" w:rsidRPr="00A01556">
        <w:rPr>
          <w:i/>
          <w:iCs/>
        </w:rPr>
        <w:t>afholdelse..</w:t>
      </w:r>
      <w:proofErr w:type="gramEnd"/>
      <w:r w:rsidR="00713065" w:rsidRPr="00A01556">
        <w:rPr>
          <w:i/>
          <w:iCs/>
        </w:rPr>
        <w:t xml:space="preserve"> Det tilstræbes, at alle frivillige får refunderet deres udlæg senest 2 arbejdsuger efter indsendelse af afregningen. </w:t>
      </w:r>
    </w:p>
    <w:p w14:paraId="72B69401" w14:textId="77777777" w:rsidR="00A01556" w:rsidRPr="00A01556" w:rsidRDefault="00A01556" w:rsidP="00713065">
      <w:pPr>
        <w:rPr>
          <w:i/>
          <w:iCs/>
        </w:rPr>
      </w:pPr>
    </w:p>
    <w:p w14:paraId="58DB70FC" w14:textId="32299B28" w:rsidR="00713065" w:rsidRPr="00A01556" w:rsidRDefault="00713065" w:rsidP="00713065">
      <w:pPr>
        <w:rPr>
          <w:i/>
          <w:iCs/>
        </w:rPr>
      </w:pPr>
      <w:r w:rsidRPr="00A01556">
        <w:rPr>
          <w:i/>
          <w:iCs/>
        </w:rPr>
        <w:t xml:space="preserve">Dette dokument er senest behandlet og vedtaget af </w:t>
      </w:r>
      <w:proofErr w:type="spellStart"/>
      <w:r w:rsidRPr="00A01556">
        <w:rPr>
          <w:i/>
          <w:iCs/>
        </w:rPr>
        <w:t>DUFs</w:t>
      </w:r>
      <w:proofErr w:type="spellEnd"/>
      <w:r w:rsidRPr="00A01556">
        <w:rPr>
          <w:i/>
          <w:iCs/>
        </w:rPr>
        <w:t xml:space="preserve"> styrelse </w:t>
      </w:r>
      <w:r w:rsidRPr="00862DC6">
        <w:rPr>
          <w:i/>
          <w:iCs/>
        </w:rPr>
        <w:t>den 1</w:t>
      </w:r>
      <w:r w:rsidR="00862DC6" w:rsidRPr="00862DC6">
        <w:rPr>
          <w:i/>
          <w:iCs/>
        </w:rPr>
        <w:t>7</w:t>
      </w:r>
      <w:r w:rsidRPr="00862DC6">
        <w:rPr>
          <w:i/>
          <w:iCs/>
        </w:rPr>
        <w:t>. december 202</w:t>
      </w:r>
      <w:r w:rsidR="00862DC6" w:rsidRPr="00862DC6">
        <w:rPr>
          <w:i/>
          <w:iCs/>
        </w:rPr>
        <w:t>5</w:t>
      </w:r>
      <w:r w:rsidRPr="00862DC6">
        <w:rPr>
          <w:i/>
          <w:iCs/>
        </w:rPr>
        <w:t>.</w:t>
      </w:r>
      <w:r w:rsidRPr="00A01556">
        <w:rPr>
          <w:i/>
          <w:iCs/>
        </w:rPr>
        <w:t xml:space="preserve"> </w:t>
      </w:r>
    </w:p>
    <w:p w14:paraId="275A3A65" w14:textId="77777777" w:rsidR="00A01556" w:rsidRPr="00A01556" w:rsidRDefault="00A01556" w:rsidP="00713065">
      <w:pPr>
        <w:rPr>
          <w:i/>
          <w:iCs/>
        </w:rPr>
      </w:pPr>
    </w:p>
    <w:p w14:paraId="6C1190E6" w14:textId="4084919F" w:rsidR="00251EF7" w:rsidRPr="00A01556" w:rsidRDefault="00713065" w:rsidP="00713065">
      <w:pPr>
        <w:rPr>
          <w:i/>
          <w:iCs/>
        </w:rPr>
      </w:pPr>
      <w:r w:rsidRPr="00A01556">
        <w:rPr>
          <w:i/>
          <w:iCs/>
        </w:rPr>
        <w:t>Alle takster reguleres januar 202</w:t>
      </w:r>
      <w:r w:rsidR="00A01556">
        <w:rPr>
          <w:i/>
          <w:iCs/>
        </w:rPr>
        <w:t>6</w:t>
      </w:r>
      <w:r w:rsidRPr="00A01556">
        <w:rPr>
          <w:i/>
          <w:iCs/>
        </w:rPr>
        <w:t xml:space="preserve"> med de nye 202</w:t>
      </w:r>
      <w:r w:rsidR="00A01556">
        <w:rPr>
          <w:i/>
          <w:iCs/>
        </w:rPr>
        <w:t>6</w:t>
      </w:r>
      <w:r w:rsidRPr="00A01556">
        <w:rPr>
          <w:i/>
          <w:iCs/>
        </w:rPr>
        <w:t xml:space="preserve"> takster fra cirkulære ved Medarbejder- og Kompetencestyrelsen.</w:t>
      </w:r>
    </w:p>
    <w:sectPr w:rsidR="00251EF7" w:rsidRPr="00A01556" w:rsidSect="006144C0">
      <w:headerReference w:type="default" r:id="rId12"/>
      <w:footerReference w:type="default" r:id="rId13"/>
      <w:headerReference w:type="first" r:id="rId14"/>
      <w:footerReference w:type="first" r:id="rId15"/>
      <w:pgSz w:w="11906" w:h="16838" w:code="9"/>
      <w:pgMar w:top="1701" w:right="1134" w:bottom="170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6C7BE" w14:textId="77777777" w:rsidR="002516D6" w:rsidRDefault="002516D6">
      <w:r>
        <w:separator/>
      </w:r>
    </w:p>
  </w:endnote>
  <w:endnote w:type="continuationSeparator" w:id="0">
    <w:p w14:paraId="12CF0275" w14:textId="77777777" w:rsidR="002516D6" w:rsidRDefault="002516D6">
      <w:r>
        <w:continuationSeparator/>
      </w:r>
    </w:p>
  </w:endnote>
  <w:endnote w:type="continuationNotice" w:id="1">
    <w:p w14:paraId="0999285C" w14:textId="77777777" w:rsidR="002516D6" w:rsidRDefault="002516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ectral-Regular">
    <w:altName w:val="Spectral"/>
    <w:charset w:val="4D"/>
    <w:family w:val="roman"/>
    <w:pitch w:val="variable"/>
    <w:sig w:usb0="E000007F" w:usb1="4000E43B" w:usb2="00000000" w:usb3="00000000" w:csb0="00000193" w:csb1="00000000"/>
  </w:font>
  <w:font w:name="Montserrat-Bold">
    <w:altName w:val="Montserrat"/>
    <w:panose1 w:val="00000000000000000000"/>
    <w:charset w:val="4D"/>
    <w:family w:val="auto"/>
    <w:notTrueType/>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PMincho">
    <w:altName w:val="ＭＳ Ｐ明朝"/>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BA56" w14:textId="77777777" w:rsidR="2C5D6425" w:rsidRPr="00E112EF" w:rsidRDefault="00136122" w:rsidP="493908FD">
    <w:pPr>
      <w:ind w:firstLine="720"/>
      <w:jc w:val="right"/>
      <w:rPr>
        <w:rFonts w:ascii="Montserrat" w:hAnsi="Montserrat"/>
        <w:sz w:val="14"/>
        <w:szCs w:val="14"/>
      </w:rPr>
    </w:pPr>
    <w:r>
      <w:rPr>
        <w:noProof/>
      </w:rPr>
      <w:drawing>
        <wp:anchor distT="0" distB="0" distL="114300" distR="114300" simplePos="0" relativeHeight="251658240" behindDoc="1" locked="0" layoutInCell="1" allowOverlap="1" wp14:anchorId="41E14B71" wp14:editId="7B1804AA">
          <wp:simplePos x="0" y="0"/>
          <wp:positionH relativeFrom="margin">
            <wp:posOffset>3810</wp:posOffset>
          </wp:positionH>
          <wp:positionV relativeFrom="paragraph">
            <wp:posOffset>11407</wp:posOffset>
          </wp:positionV>
          <wp:extent cx="6115050" cy="427401"/>
          <wp:effectExtent l="0" t="0" r="0" b="0"/>
          <wp:wrapNone/>
          <wp:docPr id="1506827088"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493908FD" w:rsidRPr="00E112EF">
      <w:rPr>
        <w:rFonts w:ascii="Montserrat" w:hAnsi="Montserrat"/>
        <w:sz w:val="14"/>
        <w:szCs w:val="14"/>
      </w:rPr>
      <w:t xml:space="preserve">  Side </w:t>
    </w:r>
    <w:r w:rsidR="2C5D6425" w:rsidRPr="4ADD8755">
      <w:rPr>
        <w:rFonts w:ascii="Montserrat" w:hAnsi="Montserrat"/>
        <w:noProof/>
        <w:sz w:val="14"/>
        <w:szCs w:val="14"/>
      </w:rPr>
      <w:fldChar w:fldCharType="begin"/>
    </w:r>
    <w:r w:rsidR="2C5D6425" w:rsidRPr="00E112EF">
      <w:rPr>
        <w:rFonts w:ascii="Montserrat" w:hAnsi="Montserrat"/>
        <w:sz w:val="14"/>
        <w:szCs w:val="14"/>
      </w:rPr>
      <w:instrText>PAGE</w:instrText>
    </w:r>
    <w:r w:rsidR="2C5D6425" w:rsidRPr="4ADD8755">
      <w:rPr>
        <w:rFonts w:ascii="Montserrat" w:hAnsi="Montserrat"/>
        <w:sz w:val="14"/>
        <w:szCs w:val="14"/>
      </w:rPr>
      <w:fldChar w:fldCharType="separate"/>
    </w:r>
    <w:r w:rsidR="493908FD" w:rsidRPr="00E112EF">
      <w:rPr>
        <w:rFonts w:ascii="Montserrat" w:hAnsi="Montserrat"/>
        <w:noProof/>
        <w:sz w:val="14"/>
        <w:szCs w:val="14"/>
      </w:rPr>
      <w:t>1</w:t>
    </w:r>
    <w:r w:rsidR="2C5D6425" w:rsidRPr="4ADD8755">
      <w:rPr>
        <w:rFonts w:ascii="Montserrat" w:hAnsi="Montserrat"/>
        <w:noProof/>
        <w:sz w:val="14"/>
        <w:szCs w:val="14"/>
      </w:rPr>
      <w:fldChar w:fldCharType="end"/>
    </w:r>
    <w:r w:rsidR="00770563">
      <w:rPr>
        <w:rFonts w:ascii="Montserrat" w:hAnsi="Montserrat"/>
        <w:sz w:val="14"/>
        <w:szCs w:val="14"/>
      </w:rPr>
      <w:tab/>
    </w:r>
    <w:r w:rsidR="00770563">
      <w:rPr>
        <w:rFonts w:ascii="Montserrat" w:hAnsi="Montserrat"/>
        <w:sz w:val="14"/>
        <w:szCs w:val="14"/>
      </w:rPr>
      <w:tab/>
    </w:r>
  </w:p>
  <w:p w14:paraId="39D7638A" w14:textId="77777777" w:rsidR="2C5D6425" w:rsidRDefault="2C5D6425" w:rsidP="2856C26A">
    <w:pPr>
      <w:pStyle w:val="Sidefod"/>
      <w:ind w:left="7920"/>
    </w:pPr>
  </w:p>
  <w:p w14:paraId="171266FF" w14:textId="77777777" w:rsidR="2C5D6425" w:rsidRDefault="2C5D6425" w:rsidP="0077056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F0E7" w14:textId="77777777" w:rsidR="006144C0" w:rsidRPr="00E112EF" w:rsidRDefault="006144C0" w:rsidP="006144C0">
    <w:pPr>
      <w:ind w:firstLine="720"/>
      <w:jc w:val="right"/>
      <w:rPr>
        <w:rFonts w:ascii="Montserrat" w:hAnsi="Montserrat"/>
        <w:sz w:val="14"/>
        <w:szCs w:val="14"/>
      </w:rPr>
    </w:pPr>
    <w:r>
      <w:rPr>
        <w:noProof/>
      </w:rPr>
      <w:drawing>
        <wp:anchor distT="0" distB="0" distL="114300" distR="114300" simplePos="0" relativeHeight="251658241" behindDoc="1" locked="0" layoutInCell="1" allowOverlap="1" wp14:anchorId="26ECEA35" wp14:editId="69E1B8DC">
          <wp:simplePos x="0" y="0"/>
          <wp:positionH relativeFrom="margin">
            <wp:posOffset>3810</wp:posOffset>
          </wp:positionH>
          <wp:positionV relativeFrom="paragraph">
            <wp:posOffset>11407</wp:posOffset>
          </wp:positionV>
          <wp:extent cx="6115050" cy="427401"/>
          <wp:effectExtent l="0" t="0" r="0" b="0"/>
          <wp:wrapNone/>
          <wp:docPr id="564523734"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500888" name="Billede 3"/>
                  <pic:cNvPicPr/>
                </pic:nvPicPr>
                <pic:blipFill>
                  <a:blip r:embed="rId1"/>
                  <a:stretch>
                    <a:fillRect/>
                  </a:stretch>
                </pic:blipFill>
                <pic:spPr>
                  <a:xfrm>
                    <a:off x="0" y="0"/>
                    <a:ext cx="6115050" cy="427401"/>
                  </a:xfrm>
                  <a:prstGeom prst="rect">
                    <a:avLst/>
                  </a:prstGeom>
                </pic:spPr>
              </pic:pic>
            </a:graphicData>
          </a:graphic>
          <wp14:sizeRelH relativeFrom="margin">
            <wp14:pctWidth>0</wp14:pctWidth>
          </wp14:sizeRelH>
          <wp14:sizeRelV relativeFrom="margin">
            <wp14:pctHeight>0</wp14:pctHeight>
          </wp14:sizeRelV>
        </wp:anchor>
      </w:drawing>
    </w:r>
    <w:r w:rsidRPr="00E112EF">
      <w:rPr>
        <w:rFonts w:ascii="Montserrat" w:hAnsi="Montserrat"/>
        <w:sz w:val="14"/>
        <w:szCs w:val="14"/>
      </w:rPr>
      <w:t xml:space="preserve">  Side </w:t>
    </w:r>
    <w:r w:rsidRPr="4ADD8755">
      <w:rPr>
        <w:rFonts w:ascii="Montserrat" w:hAnsi="Montserrat"/>
        <w:noProof/>
        <w:sz w:val="14"/>
        <w:szCs w:val="14"/>
      </w:rPr>
      <w:fldChar w:fldCharType="begin"/>
    </w:r>
    <w:r w:rsidRPr="00E112EF">
      <w:rPr>
        <w:rFonts w:ascii="Montserrat" w:hAnsi="Montserrat"/>
        <w:sz w:val="14"/>
        <w:szCs w:val="14"/>
      </w:rPr>
      <w:instrText>PAGE</w:instrText>
    </w:r>
    <w:r w:rsidRPr="4ADD8755">
      <w:rPr>
        <w:rFonts w:ascii="Montserrat" w:hAnsi="Montserrat"/>
        <w:sz w:val="14"/>
        <w:szCs w:val="14"/>
      </w:rPr>
      <w:fldChar w:fldCharType="separate"/>
    </w:r>
    <w:r>
      <w:rPr>
        <w:rFonts w:ascii="Montserrat" w:hAnsi="Montserrat"/>
        <w:sz w:val="14"/>
        <w:szCs w:val="14"/>
      </w:rPr>
      <w:t>2</w:t>
    </w:r>
    <w:r w:rsidRPr="4ADD8755">
      <w:rPr>
        <w:rFonts w:ascii="Montserrat" w:hAnsi="Montserrat"/>
        <w:noProof/>
        <w:sz w:val="14"/>
        <w:szCs w:val="14"/>
      </w:rPr>
      <w:fldChar w:fldCharType="end"/>
    </w:r>
    <w:r>
      <w:rPr>
        <w:rFonts w:ascii="Montserrat" w:hAnsi="Montserrat"/>
        <w:sz w:val="14"/>
        <w:szCs w:val="14"/>
      </w:rPr>
      <w:tab/>
    </w:r>
    <w:r>
      <w:rPr>
        <w:rFonts w:ascii="Montserrat" w:hAnsi="Montserrat"/>
        <w:sz w:val="14"/>
        <w:szCs w:val="14"/>
      </w:rPr>
      <w:tab/>
    </w:r>
  </w:p>
  <w:p w14:paraId="5524BB89" w14:textId="77777777" w:rsidR="006144C0" w:rsidRDefault="006144C0">
    <w:pPr>
      <w:pStyle w:val="Sidefod"/>
    </w:pPr>
  </w:p>
  <w:p w14:paraId="7D3B6D01" w14:textId="77777777" w:rsidR="006144C0" w:rsidRDefault="006144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4FBA1" w14:textId="77777777" w:rsidR="002516D6" w:rsidRDefault="002516D6">
      <w:r>
        <w:separator/>
      </w:r>
    </w:p>
  </w:footnote>
  <w:footnote w:type="continuationSeparator" w:id="0">
    <w:p w14:paraId="4EFBEBC4" w14:textId="77777777" w:rsidR="002516D6" w:rsidRDefault="002516D6">
      <w:r>
        <w:continuationSeparator/>
      </w:r>
    </w:p>
  </w:footnote>
  <w:footnote w:type="continuationNotice" w:id="1">
    <w:p w14:paraId="12091C79" w14:textId="77777777" w:rsidR="002516D6" w:rsidRDefault="002516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624D3" w14:textId="77777777" w:rsidR="2C5D6425" w:rsidRDefault="2C5D6425" w:rsidP="498058F6"/>
  <w:p w14:paraId="396FA43F" w14:textId="77777777" w:rsidR="2856C26A" w:rsidRDefault="2856C26A" w:rsidP="2856C26A">
    <w:pPr>
      <w:pStyle w:val="Sidehoved"/>
    </w:pPr>
  </w:p>
  <w:p w14:paraId="0AFCC674" w14:textId="77777777" w:rsidR="498058F6" w:rsidRDefault="498058F6" w:rsidP="498058F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AB65D" w14:textId="77777777" w:rsidR="006144C0" w:rsidRDefault="006144C0">
    <w:pPr>
      <w:pStyle w:val="Sidehoved"/>
    </w:pPr>
    <w:r>
      <w:rPr>
        <w:noProof/>
      </w:rPr>
      <w:drawing>
        <wp:inline distT="0" distB="0" distL="0" distR="0" wp14:anchorId="6377ED0F" wp14:editId="0ACE49AB">
          <wp:extent cx="1628775" cy="379186"/>
          <wp:effectExtent l="0" t="0" r="0" b="1905"/>
          <wp:docPr id="152665325" name="Billede 152665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98051" name="Billede 936298051"/>
                  <pic:cNvPicPr/>
                </pic:nvPicPr>
                <pic:blipFill>
                  <a:blip r:embed="rId1"/>
                  <a:stretch>
                    <a:fillRect/>
                  </a:stretch>
                </pic:blipFill>
                <pic:spPr>
                  <a:xfrm>
                    <a:off x="0" y="0"/>
                    <a:ext cx="1631727" cy="379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630"/>
    <w:multiLevelType w:val="hybridMultilevel"/>
    <w:tmpl w:val="D540AE18"/>
    <w:lvl w:ilvl="0" w:tplc="8EEC8AE8">
      <w:start w:val="1"/>
      <w:numFmt w:val="decimal"/>
      <w:lvlText w:val="%1."/>
      <w:lvlJc w:val="left"/>
      <w:pPr>
        <w:ind w:left="720"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B3820A0"/>
    <w:multiLevelType w:val="hybridMultilevel"/>
    <w:tmpl w:val="22AA1ED0"/>
    <w:lvl w:ilvl="0" w:tplc="8EEC8AE8">
      <w:start w:val="1"/>
      <w:numFmt w:val="decimal"/>
      <w:lvlText w:val="%1."/>
      <w:lvlJc w:val="left"/>
      <w:pPr>
        <w:ind w:left="720"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3A4C8E"/>
    <w:multiLevelType w:val="hybridMultilevel"/>
    <w:tmpl w:val="369A36B8"/>
    <w:lvl w:ilvl="0" w:tplc="2642FC4E">
      <w:start w:val="1"/>
      <w:numFmt w:val="decimal"/>
      <w:lvlText w:val="%1."/>
      <w:lvlJc w:val="left"/>
      <w:pPr>
        <w:ind w:left="720"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2ED7B73"/>
    <w:multiLevelType w:val="hybridMultilevel"/>
    <w:tmpl w:val="720EEC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60340CC"/>
    <w:multiLevelType w:val="hybridMultilevel"/>
    <w:tmpl w:val="0DAC03CA"/>
    <w:lvl w:ilvl="0" w:tplc="2642FC4E">
      <w:start w:val="1"/>
      <w:numFmt w:val="decimal"/>
      <w:lvlText w:val="%1."/>
      <w:lvlJc w:val="left"/>
      <w:pPr>
        <w:ind w:left="360" w:hanging="360"/>
      </w:pPr>
      <w:rPr>
        <w:b w:val="0"/>
        <w:bCs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9E36CA9"/>
    <w:multiLevelType w:val="hybridMultilevel"/>
    <w:tmpl w:val="FF62EB0A"/>
    <w:lvl w:ilvl="0" w:tplc="99388C0C">
      <w:numFmt w:val="bullet"/>
      <w:lvlText w:val="•"/>
      <w:lvlJc w:val="left"/>
      <w:pPr>
        <w:ind w:left="1080" w:hanging="720"/>
      </w:pPr>
      <w:rPr>
        <w:rFonts w:ascii="Spectral-Regular" w:eastAsia="Times New Roman" w:hAnsi="Spectral-Regular" w:cs="Times New Roman" w:hint="default"/>
      </w:rPr>
    </w:lvl>
    <w:lvl w:ilvl="1" w:tplc="11A2BC4C" w:tentative="1">
      <w:start w:val="1"/>
      <w:numFmt w:val="bullet"/>
      <w:lvlText w:val="o"/>
      <w:lvlJc w:val="left"/>
      <w:pPr>
        <w:ind w:left="1440" w:hanging="360"/>
      </w:pPr>
      <w:rPr>
        <w:rFonts w:ascii="Courier New" w:hAnsi="Courier New" w:cs="Courier New" w:hint="default"/>
      </w:rPr>
    </w:lvl>
    <w:lvl w:ilvl="2" w:tplc="5D10B4C4" w:tentative="1">
      <w:start w:val="1"/>
      <w:numFmt w:val="bullet"/>
      <w:lvlText w:val=""/>
      <w:lvlJc w:val="left"/>
      <w:pPr>
        <w:ind w:left="2160" w:hanging="360"/>
      </w:pPr>
      <w:rPr>
        <w:rFonts w:ascii="Wingdings" w:hAnsi="Wingdings" w:hint="default"/>
      </w:rPr>
    </w:lvl>
    <w:lvl w:ilvl="3" w:tplc="52609984" w:tentative="1">
      <w:start w:val="1"/>
      <w:numFmt w:val="bullet"/>
      <w:lvlText w:val=""/>
      <w:lvlJc w:val="left"/>
      <w:pPr>
        <w:ind w:left="2880" w:hanging="360"/>
      </w:pPr>
      <w:rPr>
        <w:rFonts w:ascii="Symbol" w:hAnsi="Symbol" w:hint="default"/>
      </w:rPr>
    </w:lvl>
    <w:lvl w:ilvl="4" w:tplc="0166EC0E" w:tentative="1">
      <w:start w:val="1"/>
      <w:numFmt w:val="bullet"/>
      <w:lvlText w:val="o"/>
      <w:lvlJc w:val="left"/>
      <w:pPr>
        <w:ind w:left="3600" w:hanging="360"/>
      </w:pPr>
      <w:rPr>
        <w:rFonts w:ascii="Courier New" w:hAnsi="Courier New" w:cs="Courier New" w:hint="default"/>
      </w:rPr>
    </w:lvl>
    <w:lvl w:ilvl="5" w:tplc="651EC13C" w:tentative="1">
      <w:start w:val="1"/>
      <w:numFmt w:val="bullet"/>
      <w:lvlText w:val=""/>
      <w:lvlJc w:val="left"/>
      <w:pPr>
        <w:ind w:left="4320" w:hanging="360"/>
      </w:pPr>
      <w:rPr>
        <w:rFonts w:ascii="Wingdings" w:hAnsi="Wingdings" w:hint="default"/>
      </w:rPr>
    </w:lvl>
    <w:lvl w:ilvl="6" w:tplc="B4804AEE" w:tentative="1">
      <w:start w:val="1"/>
      <w:numFmt w:val="bullet"/>
      <w:lvlText w:val=""/>
      <w:lvlJc w:val="left"/>
      <w:pPr>
        <w:ind w:left="5040" w:hanging="360"/>
      </w:pPr>
      <w:rPr>
        <w:rFonts w:ascii="Symbol" w:hAnsi="Symbol" w:hint="default"/>
      </w:rPr>
    </w:lvl>
    <w:lvl w:ilvl="7" w:tplc="1650781E" w:tentative="1">
      <w:start w:val="1"/>
      <w:numFmt w:val="bullet"/>
      <w:lvlText w:val="o"/>
      <w:lvlJc w:val="left"/>
      <w:pPr>
        <w:ind w:left="5760" w:hanging="360"/>
      </w:pPr>
      <w:rPr>
        <w:rFonts w:ascii="Courier New" w:hAnsi="Courier New" w:cs="Courier New" w:hint="default"/>
      </w:rPr>
    </w:lvl>
    <w:lvl w:ilvl="8" w:tplc="AABC723E" w:tentative="1">
      <w:start w:val="1"/>
      <w:numFmt w:val="bullet"/>
      <w:lvlText w:val=""/>
      <w:lvlJc w:val="left"/>
      <w:pPr>
        <w:ind w:left="6480" w:hanging="360"/>
      </w:pPr>
      <w:rPr>
        <w:rFonts w:ascii="Wingdings" w:hAnsi="Wingdings" w:hint="default"/>
      </w:rPr>
    </w:lvl>
  </w:abstractNum>
  <w:abstractNum w:abstractNumId="6" w15:restartNumberingAfterBreak="0">
    <w:nsid w:val="3B296456"/>
    <w:multiLevelType w:val="hybridMultilevel"/>
    <w:tmpl w:val="01602F3E"/>
    <w:lvl w:ilvl="0" w:tplc="0406000F">
      <w:start w:val="1"/>
      <w:numFmt w:val="decimal"/>
      <w:lvlText w:val="%1."/>
      <w:lvlJc w:val="left"/>
      <w:pPr>
        <w:ind w:left="1080" w:hanging="720"/>
      </w:pPr>
      <w:rPr>
        <w:rFonts w:hint="default"/>
      </w:rPr>
    </w:lvl>
    <w:lvl w:ilvl="1" w:tplc="949A3F5E" w:tentative="1">
      <w:start w:val="1"/>
      <w:numFmt w:val="bullet"/>
      <w:lvlText w:val="o"/>
      <w:lvlJc w:val="left"/>
      <w:pPr>
        <w:ind w:left="1440" w:hanging="360"/>
      </w:pPr>
      <w:rPr>
        <w:rFonts w:ascii="Courier New" w:hAnsi="Courier New" w:cs="Courier New" w:hint="default"/>
      </w:rPr>
    </w:lvl>
    <w:lvl w:ilvl="2" w:tplc="68FE6CC4" w:tentative="1">
      <w:start w:val="1"/>
      <w:numFmt w:val="bullet"/>
      <w:lvlText w:val=""/>
      <w:lvlJc w:val="left"/>
      <w:pPr>
        <w:ind w:left="2160" w:hanging="360"/>
      </w:pPr>
      <w:rPr>
        <w:rFonts w:ascii="Wingdings" w:hAnsi="Wingdings" w:hint="default"/>
      </w:rPr>
    </w:lvl>
    <w:lvl w:ilvl="3" w:tplc="16F8805A" w:tentative="1">
      <w:start w:val="1"/>
      <w:numFmt w:val="bullet"/>
      <w:lvlText w:val=""/>
      <w:lvlJc w:val="left"/>
      <w:pPr>
        <w:ind w:left="2880" w:hanging="360"/>
      </w:pPr>
      <w:rPr>
        <w:rFonts w:ascii="Symbol" w:hAnsi="Symbol" w:hint="default"/>
      </w:rPr>
    </w:lvl>
    <w:lvl w:ilvl="4" w:tplc="8A92961A" w:tentative="1">
      <w:start w:val="1"/>
      <w:numFmt w:val="bullet"/>
      <w:lvlText w:val="o"/>
      <w:lvlJc w:val="left"/>
      <w:pPr>
        <w:ind w:left="3600" w:hanging="360"/>
      </w:pPr>
      <w:rPr>
        <w:rFonts w:ascii="Courier New" w:hAnsi="Courier New" w:cs="Courier New" w:hint="default"/>
      </w:rPr>
    </w:lvl>
    <w:lvl w:ilvl="5" w:tplc="D0560092" w:tentative="1">
      <w:start w:val="1"/>
      <w:numFmt w:val="bullet"/>
      <w:lvlText w:val=""/>
      <w:lvlJc w:val="left"/>
      <w:pPr>
        <w:ind w:left="4320" w:hanging="360"/>
      </w:pPr>
      <w:rPr>
        <w:rFonts w:ascii="Wingdings" w:hAnsi="Wingdings" w:hint="default"/>
      </w:rPr>
    </w:lvl>
    <w:lvl w:ilvl="6" w:tplc="5054135E" w:tentative="1">
      <w:start w:val="1"/>
      <w:numFmt w:val="bullet"/>
      <w:lvlText w:val=""/>
      <w:lvlJc w:val="left"/>
      <w:pPr>
        <w:ind w:left="5040" w:hanging="360"/>
      </w:pPr>
      <w:rPr>
        <w:rFonts w:ascii="Symbol" w:hAnsi="Symbol" w:hint="default"/>
      </w:rPr>
    </w:lvl>
    <w:lvl w:ilvl="7" w:tplc="4DC04ED0" w:tentative="1">
      <w:start w:val="1"/>
      <w:numFmt w:val="bullet"/>
      <w:lvlText w:val="o"/>
      <w:lvlJc w:val="left"/>
      <w:pPr>
        <w:ind w:left="5760" w:hanging="360"/>
      </w:pPr>
      <w:rPr>
        <w:rFonts w:ascii="Courier New" w:hAnsi="Courier New" w:cs="Courier New" w:hint="default"/>
      </w:rPr>
    </w:lvl>
    <w:lvl w:ilvl="8" w:tplc="05609C1E" w:tentative="1">
      <w:start w:val="1"/>
      <w:numFmt w:val="bullet"/>
      <w:lvlText w:val=""/>
      <w:lvlJc w:val="left"/>
      <w:pPr>
        <w:ind w:left="6480" w:hanging="360"/>
      </w:pPr>
      <w:rPr>
        <w:rFonts w:ascii="Wingdings" w:hAnsi="Wingdings" w:hint="default"/>
      </w:rPr>
    </w:lvl>
  </w:abstractNum>
  <w:abstractNum w:abstractNumId="7" w15:restartNumberingAfterBreak="0">
    <w:nsid w:val="40E838A2"/>
    <w:multiLevelType w:val="hybridMultilevel"/>
    <w:tmpl w:val="C9CACFA4"/>
    <w:lvl w:ilvl="0" w:tplc="2642FC4E">
      <w:start w:val="1"/>
      <w:numFmt w:val="decimal"/>
      <w:lvlText w:val="%1."/>
      <w:lvlJc w:val="left"/>
      <w:pPr>
        <w:ind w:left="720" w:hanging="360"/>
      </w:pPr>
      <w:rPr>
        <w:b w:val="0"/>
        <w:b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38D2F13"/>
    <w:multiLevelType w:val="hybridMultilevel"/>
    <w:tmpl w:val="0F34861C"/>
    <w:lvl w:ilvl="0" w:tplc="C766276C">
      <w:numFmt w:val="bullet"/>
      <w:lvlText w:val="•"/>
      <w:lvlJc w:val="left"/>
      <w:pPr>
        <w:ind w:left="1080" w:hanging="720"/>
      </w:pPr>
      <w:rPr>
        <w:rFonts w:ascii="Spectral-Regular" w:eastAsia="Times New Roman" w:hAnsi="Spectral-Regular" w:cs="Times New Roman" w:hint="default"/>
      </w:rPr>
    </w:lvl>
    <w:lvl w:ilvl="1" w:tplc="E272C23C" w:tentative="1">
      <w:start w:val="1"/>
      <w:numFmt w:val="bullet"/>
      <w:lvlText w:val="o"/>
      <w:lvlJc w:val="left"/>
      <w:pPr>
        <w:ind w:left="1440" w:hanging="360"/>
      </w:pPr>
      <w:rPr>
        <w:rFonts w:ascii="Courier New" w:hAnsi="Courier New" w:cs="Courier New" w:hint="default"/>
      </w:rPr>
    </w:lvl>
    <w:lvl w:ilvl="2" w:tplc="EC841772" w:tentative="1">
      <w:start w:val="1"/>
      <w:numFmt w:val="bullet"/>
      <w:lvlText w:val=""/>
      <w:lvlJc w:val="left"/>
      <w:pPr>
        <w:ind w:left="2160" w:hanging="360"/>
      </w:pPr>
      <w:rPr>
        <w:rFonts w:ascii="Wingdings" w:hAnsi="Wingdings" w:hint="default"/>
      </w:rPr>
    </w:lvl>
    <w:lvl w:ilvl="3" w:tplc="D91A67A4" w:tentative="1">
      <w:start w:val="1"/>
      <w:numFmt w:val="bullet"/>
      <w:lvlText w:val=""/>
      <w:lvlJc w:val="left"/>
      <w:pPr>
        <w:ind w:left="2880" w:hanging="360"/>
      </w:pPr>
      <w:rPr>
        <w:rFonts w:ascii="Symbol" w:hAnsi="Symbol" w:hint="default"/>
      </w:rPr>
    </w:lvl>
    <w:lvl w:ilvl="4" w:tplc="63CAA0FA" w:tentative="1">
      <w:start w:val="1"/>
      <w:numFmt w:val="bullet"/>
      <w:lvlText w:val="o"/>
      <w:lvlJc w:val="left"/>
      <w:pPr>
        <w:ind w:left="3600" w:hanging="360"/>
      </w:pPr>
      <w:rPr>
        <w:rFonts w:ascii="Courier New" w:hAnsi="Courier New" w:cs="Courier New" w:hint="default"/>
      </w:rPr>
    </w:lvl>
    <w:lvl w:ilvl="5" w:tplc="0B76052E" w:tentative="1">
      <w:start w:val="1"/>
      <w:numFmt w:val="bullet"/>
      <w:lvlText w:val=""/>
      <w:lvlJc w:val="left"/>
      <w:pPr>
        <w:ind w:left="4320" w:hanging="360"/>
      </w:pPr>
      <w:rPr>
        <w:rFonts w:ascii="Wingdings" w:hAnsi="Wingdings" w:hint="default"/>
      </w:rPr>
    </w:lvl>
    <w:lvl w:ilvl="6" w:tplc="ED964F36" w:tentative="1">
      <w:start w:val="1"/>
      <w:numFmt w:val="bullet"/>
      <w:lvlText w:val=""/>
      <w:lvlJc w:val="left"/>
      <w:pPr>
        <w:ind w:left="5040" w:hanging="360"/>
      </w:pPr>
      <w:rPr>
        <w:rFonts w:ascii="Symbol" w:hAnsi="Symbol" w:hint="default"/>
      </w:rPr>
    </w:lvl>
    <w:lvl w:ilvl="7" w:tplc="64EADE52" w:tentative="1">
      <w:start w:val="1"/>
      <w:numFmt w:val="bullet"/>
      <w:lvlText w:val="o"/>
      <w:lvlJc w:val="left"/>
      <w:pPr>
        <w:ind w:left="5760" w:hanging="360"/>
      </w:pPr>
      <w:rPr>
        <w:rFonts w:ascii="Courier New" w:hAnsi="Courier New" w:cs="Courier New" w:hint="default"/>
      </w:rPr>
    </w:lvl>
    <w:lvl w:ilvl="8" w:tplc="6F9C172C" w:tentative="1">
      <w:start w:val="1"/>
      <w:numFmt w:val="bullet"/>
      <w:lvlText w:val=""/>
      <w:lvlJc w:val="left"/>
      <w:pPr>
        <w:ind w:left="6480" w:hanging="360"/>
      </w:pPr>
      <w:rPr>
        <w:rFonts w:ascii="Wingdings" w:hAnsi="Wingdings" w:hint="default"/>
      </w:rPr>
    </w:lvl>
  </w:abstractNum>
  <w:abstractNum w:abstractNumId="9" w15:restartNumberingAfterBreak="0">
    <w:nsid w:val="4F692BAD"/>
    <w:multiLevelType w:val="hybridMultilevel"/>
    <w:tmpl w:val="ACA00A1C"/>
    <w:lvl w:ilvl="0" w:tplc="96EA29AC">
      <w:start w:val="1"/>
      <w:numFmt w:val="decimal"/>
      <w:lvlText w:val="%1."/>
      <w:lvlJc w:val="left"/>
      <w:pPr>
        <w:ind w:left="1079" w:hanging="360"/>
      </w:pPr>
    </w:lvl>
    <w:lvl w:ilvl="1" w:tplc="133C400C" w:tentative="1">
      <w:start w:val="1"/>
      <w:numFmt w:val="lowerLetter"/>
      <w:lvlText w:val="%2."/>
      <w:lvlJc w:val="left"/>
      <w:pPr>
        <w:ind w:left="1799" w:hanging="360"/>
      </w:pPr>
    </w:lvl>
    <w:lvl w:ilvl="2" w:tplc="784ECE82" w:tentative="1">
      <w:start w:val="1"/>
      <w:numFmt w:val="lowerRoman"/>
      <w:lvlText w:val="%3."/>
      <w:lvlJc w:val="right"/>
      <w:pPr>
        <w:ind w:left="2519" w:hanging="180"/>
      </w:pPr>
    </w:lvl>
    <w:lvl w:ilvl="3" w:tplc="0422EEE4" w:tentative="1">
      <w:start w:val="1"/>
      <w:numFmt w:val="decimal"/>
      <w:lvlText w:val="%4."/>
      <w:lvlJc w:val="left"/>
      <w:pPr>
        <w:ind w:left="3239" w:hanging="360"/>
      </w:pPr>
    </w:lvl>
    <w:lvl w:ilvl="4" w:tplc="20CEEDAC" w:tentative="1">
      <w:start w:val="1"/>
      <w:numFmt w:val="lowerLetter"/>
      <w:lvlText w:val="%5."/>
      <w:lvlJc w:val="left"/>
      <w:pPr>
        <w:ind w:left="3959" w:hanging="360"/>
      </w:pPr>
    </w:lvl>
    <w:lvl w:ilvl="5" w:tplc="788CFF52" w:tentative="1">
      <w:start w:val="1"/>
      <w:numFmt w:val="lowerRoman"/>
      <w:lvlText w:val="%6."/>
      <w:lvlJc w:val="right"/>
      <w:pPr>
        <w:ind w:left="4679" w:hanging="180"/>
      </w:pPr>
    </w:lvl>
    <w:lvl w:ilvl="6" w:tplc="8924A068" w:tentative="1">
      <w:start w:val="1"/>
      <w:numFmt w:val="decimal"/>
      <w:lvlText w:val="%7."/>
      <w:lvlJc w:val="left"/>
      <w:pPr>
        <w:ind w:left="5399" w:hanging="360"/>
      </w:pPr>
    </w:lvl>
    <w:lvl w:ilvl="7" w:tplc="360E3CBA" w:tentative="1">
      <w:start w:val="1"/>
      <w:numFmt w:val="lowerLetter"/>
      <w:lvlText w:val="%8."/>
      <w:lvlJc w:val="left"/>
      <w:pPr>
        <w:ind w:left="6119" w:hanging="360"/>
      </w:pPr>
    </w:lvl>
    <w:lvl w:ilvl="8" w:tplc="FC701CBA" w:tentative="1">
      <w:start w:val="1"/>
      <w:numFmt w:val="lowerRoman"/>
      <w:lvlText w:val="%9."/>
      <w:lvlJc w:val="right"/>
      <w:pPr>
        <w:ind w:left="6839" w:hanging="180"/>
      </w:pPr>
    </w:lvl>
  </w:abstractNum>
  <w:abstractNum w:abstractNumId="10" w15:restartNumberingAfterBreak="0">
    <w:nsid w:val="541A3534"/>
    <w:multiLevelType w:val="hybridMultilevel"/>
    <w:tmpl w:val="9E4062D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1" w15:restartNumberingAfterBreak="0">
    <w:nsid w:val="5470CD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A4379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0703654"/>
    <w:multiLevelType w:val="hybridMultilevel"/>
    <w:tmpl w:val="9FE0034E"/>
    <w:lvl w:ilvl="0" w:tplc="2642FC4E">
      <w:start w:val="1"/>
      <w:numFmt w:val="decimal"/>
      <w:lvlText w:val="%1."/>
      <w:lvlJc w:val="left"/>
      <w:pPr>
        <w:ind w:left="720" w:hanging="360"/>
      </w:pPr>
      <w:rPr>
        <w:b w:val="0"/>
        <w:bCs w:val="0"/>
      </w:rPr>
    </w:lvl>
    <w:lvl w:ilvl="1" w:tplc="2F203D04">
      <w:start w:val="1"/>
      <w:numFmt w:val="lowerLetter"/>
      <w:lvlText w:val="%2."/>
      <w:lvlJc w:val="left"/>
      <w:pPr>
        <w:ind w:left="1440" w:hanging="360"/>
      </w:pPr>
      <w:rPr>
        <w:b w:val="0"/>
        <w:bCs w:val="0"/>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74553F1E"/>
    <w:multiLevelType w:val="hybridMultilevel"/>
    <w:tmpl w:val="26608C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7BD736CF"/>
    <w:multiLevelType w:val="hybridMultilevel"/>
    <w:tmpl w:val="36E6734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345520586">
    <w:abstractNumId w:val="6"/>
  </w:num>
  <w:num w:numId="2" w16cid:durableId="2138715966">
    <w:abstractNumId w:val="10"/>
  </w:num>
  <w:num w:numId="3" w16cid:durableId="487552070">
    <w:abstractNumId w:val="5"/>
  </w:num>
  <w:num w:numId="4" w16cid:durableId="1012757706">
    <w:abstractNumId w:val="8"/>
  </w:num>
  <w:num w:numId="5" w16cid:durableId="614218314">
    <w:abstractNumId w:val="9"/>
  </w:num>
  <w:num w:numId="6" w16cid:durableId="437873771">
    <w:abstractNumId w:val="12"/>
  </w:num>
  <w:num w:numId="7" w16cid:durableId="468668522">
    <w:abstractNumId w:val="11"/>
  </w:num>
  <w:num w:numId="8" w16cid:durableId="768699423">
    <w:abstractNumId w:val="3"/>
  </w:num>
  <w:num w:numId="9" w16cid:durableId="434401597">
    <w:abstractNumId w:val="15"/>
  </w:num>
  <w:num w:numId="10" w16cid:durableId="1425608180">
    <w:abstractNumId w:val="14"/>
  </w:num>
  <w:num w:numId="11" w16cid:durableId="1615360850">
    <w:abstractNumId w:val="13"/>
  </w:num>
  <w:num w:numId="12" w16cid:durableId="711878899">
    <w:abstractNumId w:val="1"/>
  </w:num>
  <w:num w:numId="13" w16cid:durableId="1249147538">
    <w:abstractNumId w:val="0"/>
  </w:num>
  <w:num w:numId="14" w16cid:durableId="1413240408">
    <w:abstractNumId w:val="4"/>
  </w:num>
  <w:num w:numId="15" w16cid:durableId="26954875">
    <w:abstractNumId w:val="7"/>
  </w:num>
  <w:num w:numId="16" w16cid:durableId="1424448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065"/>
    <w:rsid w:val="00006872"/>
    <w:rsid w:val="00015F10"/>
    <w:rsid w:val="0002649A"/>
    <w:rsid w:val="00032C78"/>
    <w:rsid w:val="000467EB"/>
    <w:rsid w:val="00055523"/>
    <w:rsid w:val="000610E9"/>
    <w:rsid w:val="0006317B"/>
    <w:rsid w:val="00080DBA"/>
    <w:rsid w:val="00086E85"/>
    <w:rsid w:val="000A256C"/>
    <w:rsid w:val="000E55D0"/>
    <w:rsid w:val="00134CE4"/>
    <w:rsid w:val="00136122"/>
    <w:rsid w:val="00170476"/>
    <w:rsid w:val="00173A08"/>
    <w:rsid w:val="001A0DA6"/>
    <w:rsid w:val="001A67D9"/>
    <w:rsid w:val="001B183A"/>
    <w:rsid w:val="001B411C"/>
    <w:rsid w:val="001D007C"/>
    <w:rsid w:val="0021175D"/>
    <w:rsid w:val="00213324"/>
    <w:rsid w:val="00221E07"/>
    <w:rsid w:val="002502A1"/>
    <w:rsid w:val="002516D6"/>
    <w:rsid w:val="00251EF7"/>
    <w:rsid w:val="00252987"/>
    <w:rsid w:val="0026594D"/>
    <w:rsid w:val="0026792D"/>
    <w:rsid w:val="00296160"/>
    <w:rsid w:val="002A5CCC"/>
    <w:rsid w:val="002C5FB6"/>
    <w:rsid w:val="002E69F9"/>
    <w:rsid w:val="002F6369"/>
    <w:rsid w:val="003069F9"/>
    <w:rsid w:val="0030742B"/>
    <w:rsid w:val="003266EA"/>
    <w:rsid w:val="00332162"/>
    <w:rsid w:val="003603E4"/>
    <w:rsid w:val="0036041E"/>
    <w:rsid w:val="00365859"/>
    <w:rsid w:val="00367510"/>
    <w:rsid w:val="003959E7"/>
    <w:rsid w:val="003B1A89"/>
    <w:rsid w:val="003C3D7B"/>
    <w:rsid w:val="003C75CD"/>
    <w:rsid w:val="003E5477"/>
    <w:rsid w:val="003E7240"/>
    <w:rsid w:val="003E929E"/>
    <w:rsid w:val="003F1127"/>
    <w:rsid w:val="00437D1D"/>
    <w:rsid w:val="00446E3C"/>
    <w:rsid w:val="0046564D"/>
    <w:rsid w:val="00484466"/>
    <w:rsid w:val="004C1E74"/>
    <w:rsid w:val="004D5661"/>
    <w:rsid w:val="004E00E2"/>
    <w:rsid w:val="00506FF1"/>
    <w:rsid w:val="0052792E"/>
    <w:rsid w:val="00587EEB"/>
    <w:rsid w:val="005B70FE"/>
    <w:rsid w:val="005B7602"/>
    <w:rsid w:val="005E643E"/>
    <w:rsid w:val="00601E92"/>
    <w:rsid w:val="006144C0"/>
    <w:rsid w:val="00615661"/>
    <w:rsid w:val="00642175"/>
    <w:rsid w:val="00642E46"/>
    <w:rsid w:val="00672FFD"/>
    <w:rsid w:val="00674668"/>
    <w:rsid w:val="006A068B"/>
    <w:rsid w:val="006A44A0"/>
    <w:rsid w:val="006E5210"/>
    <w:rsid w:val="006F26E7"/>
    <w:rsid w:val="00705551"/>
    <w:rsid w:val="00713065"/>
    <w:rsid w:val="00767CCE"/>
    <w:rsid w:val="00770563"/>
    <w:rsid w:val="0077237E"/>
    <w:rsid w:val="00783D86"/>
    <w:rsid w:val="007C47FF"/>
    <w:rsid w:val="007C4BB5"/>
    <w:rsid w:val="007D3D19"/>
    <w:rsid w:val="007D405B"/>
    <w:rsid w:val="007D6F2D"/>
    <w:rsid w:val="007F3AFD"/>
    <w:rsid w:val="007F5E7E"/>
    <w:rsid w:val="00810872"/>
    <w:rsid w:val="008135B9"/>
    <w:rsid w:val="00814196"/>
    <w:rsid w:val="00816B47"/>
    <w:rsid w:val="00836950"/>
    <w:rsid w:val="008471F4"/>
    <w:rsid w:val="00862DC6"/>
    <w:rsid w:val="00863DBF"/>
    <w:rsid w:val="0086674E"/>
    <w:rsid w:val="00891486"/>
    <w:rsid w:val="008B3907"/>
    <w:rsid w:val="008D084E"/>
    <w:rsid w:val="008D0F47"/>
    <w:rsid w:val="0090378E"/>
    <w:rsid w:val="00966922"/>
    <w:rsid w:val="009716F3"/>
    <w:rsid w:val="00981869"/>
    <w:rsid w:val="009A2D84"/>
    <w:rsid w:val="009B7781"/>
    <w:rsid w:val="009C0217"/>
    <w:rsid w:val="009D28F2"/>
    <w:rsid w:val="009F640D"/>
    <w:rsid w:val="009F7F8F"/>
    <w:rsid w:val="00A01556"/>
    <w:rsid w:val="00A17D60"/>
    <w:rsid w:val="00A30E96"/>
    <w:rsid w:val="00A35B17"/>
    <w:rsid w:val="00A65BFC"/>
    <w:rsid w:val="00A73D15"/>
    <w:rsid w:val="00A74867"/>
    <w:rsid w:val="00A8590D"/>
    <w:rsid w:val="00AA0D5C"/>
    <w:rsid w:val="00AA2FF6"/>
    <w:rsid w:val="00AB16AE"/>
    <w:rsid w:val="00AB6E50"/>
    <w:rsid w:val="00AC4E64"/>
    <w:rsid w:val="00AD05C0"/>
    <w:rsid w:val="00AD5902"/>
    <w:rsid w:val="00B12435"/>
    <w:rsid w:val="00B23337"/>
    <w:rsid w:val="00B358DA"/>
    <w:rsid w:val="00B73F1A"/>
    <w:rsid w:val="00B7530D"/>
    <w:rsid w:val="00B94638"/>
    <w:rsid w:val="00BB2CE9"/>
    <w:rsid w:val="00BB4673"/>
    <w:rsid w:val="00BC410C"/>
    <w:rsid w:val="00BC745C"/>
    <w:rsid w:val="00BD4E0C"/>
    <w:rsid w:val="00C033D5"/>
    <w:rsid w:val="00C10BBF"/>
    <w:rsid w:val="00C1454C"/>
    <w:rsid w:val="00C14C21"/>
    <w:rsid w:val="00C152B8"/>
    <w:rsid w:val="00C2572B"/>
    <w:rsid w:val="00C61240"/>
    <w:rsid w:val="00C66FF9"/>
    <w:rsid w:val="00C94558"/>
    <w:rsid w:val="00CB2276"/>
    <w:rsid w:val="00CD566D"/>
    <w:rsid w:val="00CF06D8"/>
    <w:rsid w:val="00CF6B20"/>
    <w:rsid w:val="00D0011E"/>
    <w:rsid w:val="00D0357F"/>
    <w:rsid w:val="00D07098"/>
    <w:rsid w:val="00D1239C"/>
    <w:rsid w:val="00D26EF5"/>
    <w:rsid w:val="00D63154"/>
    <w:rsid w:val="00D81889"/>
    <w:rsid w:val="00D84D87"/>
    <w:rsid w:val="00DC1943"/>
    <w:rsid w:val="00DC4B3B"/>
    <w:rsid w:val="00DC4BC1"/>
    <w:rsid w:val="00DD5D4F"/>
    <w:rsid w:val="00DE1853"/>
    <w:rsid w:val="00DE3431"/>
    <w:rsid w:val="00DF0C57"/>
    <w:rsid w:val="00E112EF"/>
    <w:rsid w:val="00E23854"/>
    <w:rsid w:val="00E26FDE"/>
    <w:rsid w:val="00E33A76"/>
    <w:rsid w:val="00E524EE"/>
    <w:rsid w:val="00E56FAB"/>
    <w:rsid w:val="00E645F9"/>
    <w:rsid w:val="00E66AFB"/>
    <w:rsid w:val="00E71432"/>
    <w:rsid w:val="00EA1378"/>
    <w:rsid w:val="00EB15AF"/>
    <w:rsid w:val="00EC11C2"/>
    <w:rsid w:val="00ED0161"/>
    <w:rsid w:val="00EE7AF1"/>
    <w:rsid w:val="00EF02CD"/>
    <w:rsid w:val="00EF7159"/>
    <w:rsid w:val="00F12240"/>
    <w:rsid w:val="00F23608"/>
    <w:rsid w:val="00F240B6"/>
    <w:rsid w:val="00F25110"/>
    <w:rsid w:val="00F65DCB"/>
    <w:rsid w:val="00F861A0"/>
    <w:rsid w:val="00F865A5"/>
    <w:rsid w:val="00F9792C"/>
    <w:rsid w:val="00FC6C9E"/>
    <w:rsid w:val="00FE6084"/>
    <w:rsid w:val="0660D378"/>
    <w:rsid w:val="081261FC"/>
    <w:rsid w:val="08E1E0AE"/>
    <w:rsid w:val="096CF1AE"/>
    <w:rsid w:val="0FB4A5D1"/>
    <w:rsid w:val="1388B1F0"/>
    <w:rsid w:val="18AF3C80"/>
    <w:rsid w:val="205CA42F"/>
    <w:rsid w:val="22566114"/>
    <w:rsid w:val="2373937D"/>
    <w:rsid w:val="2550A0AE"/>
    <w:rsid w:val="2856C26A"/>
    <w:rsid w:val="286E2DF4"/>
    <w:rsid w:val="2A0DA567"/>
    <w:rsid w:val="2A6FC1AF"/>
    <w:rsid w:val="2ABBD285"/>
    <w:rsid w:val="2C5D6425"/>
    <w:rsid w:val="2E077623"/>
    <w:rsid w:val="31B27002"/>
    <w:rsid w:val="329AEB34"/>
    <w:rsid w:val="338E4EEE"/>
    <w:rsid w:val="33E6587E"/>
    <w:rsid w:val="347112FC"/>
    <w:rsid w:val="3A628713"/>
    <w:rsid w:val="421825F1"/>
    <w:rsid w:val="476B0939"/>
    <w:rsid w:val="493908FD"/>
    <w:rsid w:val="498058F6"/>
    <w:rsid w:val="4ADD8755"/>
    <w:rsid w:val="4B96EA5D"/>
    <w:rsid w:val="4EC0ED5C"/>
    <w:rsid w:val="4FC8DE05"/>
    <w:rsid w:val="5102648A"/>
    <w:rsid w:val="52473FC7"/>
    <w:rsid w:val="57E19D53"/>
    <w:rsid w:val="57EF8C67"/>
    <w:rsid w:val="5A337069"/>
    <w:rsid w:val="5AA5781B"/>
    <w:rsid w:val="5C5E5A1E"/>
    <w:rsid w:val="609E97CF"/>
    <w:rsid w:val="60F24D6C"/>
    <w:rsid w:val="649D414D"/>
    <w:rsid w:val="66D0D9EE"/>
    <w:rsid w:val="67C243A7"/>
    <w:rsid w:val="685567DA"/>
    <w:rsid w:val="6A2A3C66"/>
    <w:rsid w:val="6F3A2B89"/>
    <w:rsid w:val="6F634796"/>
    <w:rsid w:val="6F96C160"/>
    <w:rsid w:val="70D55754"/>
    <w:rsid w:val="733CF6AD"/>
    <w:rsid w:val="74DD3751"/>
    <w:rsid w:val="788B0BB3"/>
    <w:rsid w:val="7BDFD1F0"/>
  </w:rsids>
  <m:mathPr>
    <m:mathFont m:val="Cambria Math"/>
    <m:brkBin m:val="before"/>
    <m:brkBinSub m:val="--"/>
    <m:smallFrac m:val="0"/>
    <m:dispDef/>
    <m:lMargin m:val="0"/>
    <m:rMargin m:val="0"/>
    <m:defJc m:val="centerGroup"/>
    <m:wrapRight/>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2D9E3D"/>
  <w15:chartTrackingRefBased/>
  <w15:docId w15:val="{8297D5F0-6968-49FE-96C7-90DD7B11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705551"/>
    <w:pPr>
      <w:spacing w:line="260" w:lineRule="atLeast"/>
    </w:pPr>
    <w:rPr>
      <w:rFonts w:asciiTheme="minorHAnsi" w:hAnsiTheme="minorHAnsi"/>
      <w:lang w:eastAsia="en-US"/>
    </w:rPr>
  </w:style>
  <w:style w:type="paragraph" w:styleId="Overskrift1">
    <w:name w:val="heading 1"/>
    <w:basedOn w:val="Normal"/>
    <w:next w:val="Normal"/>
    <w:qFormat/>
    <w:rsid w:val="00DC1943"/>
    <w:pPr>
      <w:keepNext/>
      <w:outlineLvl w:val="0"/>
    </w:pPr>
    <w:rPr>
      <w:rFonts w:asciiTheme="majorHAnsi" w:hAnsiTheme="majorHAnsi" w:cs="Arial"/>
      <w:b/>
      <w:bCs/>
      <w:kern w:val="32"/>
      <w:sz w:val="22"/>
      <w:szCs w:val="32"/>
    </w:rPr>
  </w:style>
  <w:style w:type="paragraph" w:styleId="Overskrift2">
    <w:name w:val="heading 2"/>
    <w:basedOn w:val="Normal"/>
    <w:next w:val="Normal"/>
    <w:qFormat/>
    <w:rsid w:val="00DC1943"/>
    <w:pPr>
      <w:keepNext/>
      <w:outlineLvl w:val="1"/>
    </w:pPr>
    <w:rPr>
      <w:rFonts w:asciiTheme="majorHAnsi" w:hAnsiTheme="majorHAnsi" w:cs="Arial"/>
      <w:bCs/>
      <w:iCs/>
      <w:szCs w:val="28"/>
    </w:rPr>
  </w:style>
  <w:style w:type="paragraph" w:styleId="Overskrift3">
    <w:name w:val="heading 3"/>
    <w:basedOn w:val="Normal"/>
    <w:next w:val="Normal"/>
    <w:qFormat/>
    <w:rsid w:val="005C1B88"/>
    <w:pPr>
      <w:keepNext/>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C1943"/>
    <w:pPr>
      <w:tabs>
        <w:tab w:val="center" w:pos="4320"/>
        <w:tab w:val="right" w:pos="8640"/>
      </w:tabs>
    </w:pPr>
    <w:rPr>
      <w:rFonts w:asciiTheme="majorHAnsi" w:hAnsiTheme="majorHAnsi"/>
      <w:sz w:val="16"/>
    </w:rPr>
  </w:style>
  <w:style w:type="paragraph" w:styleId="Sidefod">
    <w:name w:val="footer"/>
    <w:basedOn w:val="Normal"/>
    <w:link w:val="SidefodTegn"/>
    <w:rsid w:val="00DC1943"/>
    <w:pPr>
      <w:tabs>
        <w:tab w:val="center" w:pos="4320"/>
        <w:tab w:val="right" w:pos="8640"/>
      </w:tabs>
    </w:pPr>
    <w:rPr>
      <w:rFonts w:asciiTheme="majorHAnsi" w:hAnsiTheme="majorHAnsi"/>
      <w:sz w:val="16"/>
    </w:rPr>
  </w:style>
  <w:style w:type="paragraph" w:styleId="Markeringsbobletekst">
    <w:name w:val="Balloon Text"/>
    <w:basedOn w:val="Normal"/>
    <w:semiHidden/>
    <w:rsid w:val="00FF41C1"/>
    <w:rPr>
      <w:rFonts w:ascii="Tahoma" w:hAnsi="Tahoma" w:cs="Tahoma"/>
      <w:sz w:val="16"/>
      <w:szCs w:val="16"/>
    </w:rPr>
  </w:style>
  <w:style w:type="table" w:styleId="Tabel-Gitter">
    <w:name w:val="Table Grid"/>
    <w:basedOn w:val="Tabel-Normal"/>
    <w:rsid w:val="00736D32"/>
    <w:pPr>
      <w:spacing w:line="26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rsid w:val="00DC1943"/>
    <w:rPr>
      <w:rFonts w:asciiTheme="majorHAnsi" w:hAnsiTheme="majorHAnsi"/>
      <w:sz w:val="16"/>
    </w:rPr>
  </w:style>
  <w:style w:type="paragraph" w:customStyle="1" w:styleId="StyleLilleRight">
    <w:name w:val="Style Lille + Right"/>
    <w:basedOn w:val="Lille"/>
    <w:rsid w:val="00C10B51"/>
    <w:pPr>
      <w:spacing w:line="220" w:lineRule="atLeast"/>
      <w:jc w:val="right"/>
    </w:pPr>
    <w:rPr>
      <w:sz w:val="14"/>
    </w:rPr>
  </w:style>
  <w:style w:type="character" w:styleId="Hyperlink">
    <w:name w:val="Hyperlink"/>
    <w:rsid w:val="00991D7E"/>
    <w:rPr>
      <w:color w:val="0000FF"/>
      <w:u w:val="single"/>
    </w:rPr>
  </w:style>
  <w:style w:type="paragraph" w:customStyle="1" w:styleId="Boldoverskrift">
    <w:name w:val="Bold overskrift"/>
    <w:basedOn w:val="Normal"/>
    <w:rsid w:val="00DC1943"/>
    <w:rPr>
      <w:rFonts w:asciiTheme="majorHAnsi" w:hAnsiTheme="majorHAnsi"/>
      <w:b/>
      <w:sz w:val="24"/>
    </w:rPr>
  </w:style>
  <w:style w:type="paragraph" w:customStyle="1" w:styleId="Lille">
    <w:name w:val="Lille"/>
    <w:basedOn w:val="Normal"/>
    <w:rsid w:val="00320591"/>
    <w:pPr>
      <w:spacing w:line="240" w:lineRule="atLeast"/>
    </w:pPr>
    <w:rPr>
      <w:sz w:val="18"/>
    </w:rPr>
  </w:style>
  <w:style w:type="paragraph" w:customStyle="1" w:styleId="DUFadresse">
    <w:name w:val="DUF adresse"/>
    <w:basedOn w:val="Normal"/>
    <w:qFormat/>
    <w:rsid w:val="00DC1943"/>
    <w:rPr>
      <w:rFonts w:asciiTheme="majorHAnsi" w:hAnsiTheme="majorHAnsi"/>
      <w:noProof/>
    </w:rPr>
  </w:style>
  <w:style w:type="paragraph" w:customStyle="1" w:styleId="Normal0">
    <w:name w:val="[Normal]"/>
    <w:rsid w:val="00DC1943"/>
    <w:pPr>
      <w:widowControl w:val="0"/>
      <w:autoSpaceDE w:val="0"/>
      <w:autoSpaceDN w:val="0"/>
      <w:adjustRightInd w:val="0"/>
    </w:pPr>
    <w:rPr>
      <w:rFonts w:asciiTheme="minorHAnsi" w:hAnsiTheme="minorHAnsi" w:cs="Arial"/>
      <w:szCs w:val="24"/>
    </w:rPr>
  </w:style>
  <w:style w:type="character" w:customStyle="1" w:styleId="SidehovedTegn">
    <w:name w:val="Sidehoved Tegn"/>
    <w:basedOn w:val="Standardskrifttypeiafsnit"/>
    <w:link w:val="Sidehoved"/>
    <w:rsid w:val="00AA0D5C"/>
    <w:rPr>
      <w:rFonts w:asciiTheme="majorHAnsi" w:hAnsiTheme="majorHAnsi"/>
      <w:sz w:val="16"/>
      <w:lang w:eastAsia="en-US"/>
    </w:rPr>
  </w:style>
  <w:style w:type="paragraph" w:customStyle="1" w:styleId="Hjrespaltetekst">
    <w:name w:val="Højrespalte tekst"/>
    <w:uiPriority w:val="8"/>
    <w:semiHidden/>
    <w:rsid w:val="00891486"/>
    <w:pPr>
      <w:spacing w:line="200" w:lineRule="atLeast"/>
    </w:pPr>
    <w:rPr>
      <w:rFonts w:ascii="Arial" w:eastAsiaTheme="minorHAnsi" w:hAnsi="Arial" w:cstheme="minorBidi"/>
      <w:noProof/>
      <w:color w:val="D23223" w:themeColor="accent1"/>
      <w:spacing w:val="5"/>
      <w:sz w:val="14"/>
      <w:szCs w:val="16"/>
      <w:lang w:eastAsia="en-US"/>
    </w:rPr>
  </w:style>
  <w:style w:type="character" w:styleId="Pladsholdertekst">
    <w:name w:val="Placeholder Text"/>
    <w:basedOn w:val="Standardskrifttypeiafsnit"/>
    <w:uiPriority w:val="99"/>
    <w:semiHidden/>
    <w:rsid w:val="00891486"/>
    <w:rPr>
      <w:color w:val="auto"/>
    </w:rPr>
  </w:style>
  <w:style w:type="character" w:customStyle="1" w:styleId="SidefodTegn">
    <w:name w:val="Sidefod Tegn"/>
    <w:basedOn w:val="Standardskrifttypeiafsnit"/>
    <w:link w:val="Sidefod"/>
    <w:rsid w:val="00B12435"/>
    <w:rPr>
      <w:rFonts w:asciiTheme="majorHAnsi" w:hAnsiTheme="majorHAnsi"/>
      <w:sz w:val="16"/>
      <w:lang w:eastAsia="en-US"/>
    </w:rPr>
  </w:style>
  <w:style w:type="character" w:styleId="Strk">
    <w:name w:val="Strong"/>
    <w:basedOn w:val="Standardskrifttypeiafsnit"/>
    <w:qFormat/>
    <w:rsid w:val="004E00E2"/>
    <w:rPr>
      <w:b/>
      <w:bCs/>
    </w:rPr>
  </w:style>
  <w:style w:type="character" w:styleId="Kommentarhenvisning">
    <w:name w:val="annotation reference"/>
    <w:basedOn w:val="Standardskrifttypeiafsnit"/>
    <w:semiHidden/>
    <w:unhideWhenUsed/>
    <w:rsid w:val="00086E85"/>
    <w:rPr>
      <w:sz w:val="16"/>
      <w:szCs w:val="16"/>
    </w:rPr>
  </w:style>
  <w:style w:type="paragraph" w:styleId="Kommentartekst">
    <w:name w:val="annotation text"/>
    <w:basedOn w:val="Normal"/>
    <w:link w:val="KommentartekstTegn"/>
    <w:unhideWhenUsed/>
    <w:rsid w:val="00086E85"/>
    <w:pPr>
      <w:spacing w:line="240" w:lineRule="auto"/>
    </w:pPr>
  </w:style>
  <w:style w:type="character" w:customStyle="1" w:styleId="KommentartekstTegn">
    <w:name w:val="Kommentartekst Tegn"/>
    <w:basedOn w:val="Standardskrifttypeiafsnit"/>
    <w:link w:val="Kommentartekst"/>
    <w:rsid w:val="00086E85"/>
    <w:rPr>
      <w:rFonts w:asciiTheme="minorHAnsi" w:hAnsiTheme="minorHAnsi"/>
      <w:lang w:eastAsia="en-US"/>
    </w:rPr>
  </w:style>
  <w:style w:type="paragraph" w:styleId="Kommentaremne">
    <w:name w:val="annotation subject"/>
    <w:basedOn w:val="Kommentartekst"/>
    <w:next w:val="Kommentartekst"/>
    <w:link w:val="KommentaremneTegn"/>
    <w:semiHidden/>
    <w:unhideWhenUsed/>
    <w:rsid w:val="00086E85"/>
    <w:rPr>
      <w:b/>
      <w:bCs/>
    </w:rPr>
  </w:style>
  <w:style w:type="character" w:customStyle="1" w:styleId="KommentaremneTegn">
    <w:name w:val="Kommentaremne Tegn"/>
    <w:basedOn w:val="KommentartekstTegn"/>
    <w:link w:val="Kommentaremne"/>
    <w:semiHidden/>
    <w:rsid w:val="00086E85"/>
    <w:rPr>
      <w:rFonts w:asciiTheme="minorHAnsi" w:hAnsiTheme="minorHAnsi"/>
      <w:b/>
      <w:bCs/>
      <w:lang w:eastAsia="en-US"/>
    </w:rPr>
  </w:style>
  <w:style w:type="paragraph" w:styleId="Listeafsnit">
    <w:name w:val="List Paragraph"/>
    <w:basedOn w:val="Normal"/>
    <w:uiPriority w:val="34"/>
    <w:qFormat/>
    <w:rsid w:val="00C2572B"/>
    <w:pPr>
      <w:ind w:left="720"/>
      <w:contextualSpacing/>
    </w:pPr>
  </w:style>
  <w:style w:type="paragraph" w:styleId="Korrektur">
    <w:name w:val="Revision"/>
    <w:hidden/>
    <w:uiPriority w:val="99"/>
    <w:semiHidden/>
    <w:rsid w:val="00A01556"/>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https://duf.sharepoint.com/sites/DUFs-Filer/Skabeloner/Dokument%20-%202025.dotx" TargetMode="External"/></Relationships>
</file>

<file path=word/theme/theme1.xml><?xml version="1.0" encoding="utf-8"?>
<a:theme xmlns:a="http://schemas.openxmlformats.org/drawingml/2006/main" name="Kontortema">
  <a:themeElements>
    <a:clrScheme name="DUF">
      <a:dk1>
        <a:srgbClr val="000000"/>
      </a:dk1>
      <a:lt1>
        <a:srgbClr val="FFFFFF"/>
      </a:lt1>
      <a:dk2>
        <a:srgbClr val="D23223"/>
      </a:dk2>
      <a:lt2>
        <a:srgbClr val="FFFFFF"/>
      </a:lt2>
      <a:accent1>
        <a:srgbClr val="D23223"/>
      </a:accent1>
      <a:accent2>
        <a:srgbClr val="48AE92"/>
      </a:accent2>
      <a:accent3>
        <a:srgbClr val="FABE5F"/>
      </a:accent3>
      <a:accent4>
        <a:srgbClr val="645087"/>
      </a:accent4>
      <a:accent5>
        <a:srgbClr val="A78F7E"/>
      </a:accent5>
      <a:accent6>
        <a:srgbClr val="F7F7F7"/>
      </a:accent6>
      <a:hlink>
        <a:srgbClr val="48AE91"/>
      </a:hlink>
      <a:folHlink>
        <a:srgbClr val="D23223"/>
      </a:folHlink>
    </a:clrScheme>
    <a:fontScheme name="Kontor 2">
      <a:majorFont>
        <a:latin typeface="Montserrat-Bold"/>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Spectral-Regular"/>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ED5EC14C914640B767097E9FC4F575" ma:contentTypeVersion="14" ma:contentTypeDescription="Opret et nyt dokument." ma:contentTypeScope="" ma:versionID="de2d0d8f5ee347f92cbaee83fed27162">
  <xsd:schema xmlns:xsd="http://www.w3.org/2001/XMLSchema" xmlns:xs="http://www.w3.org/2001/XMLSchema" xmlns:p="http://schemas.microsoft.com/office/2006/metadata/properties" xmlns:ns2="3435d6da-61dd-4234-857d-97da20a86233" xmlns:ns3="cf85f6f0-29f3-4946-9fa1-5949d8db8938" targetNamespace="http://schemas.microsoft.com/office/2006/metadata/properties" ma:root="true" ma:fieldsID="5ac42aa68bdf4410fbb232507d64c9ff" ns2:_="" ns3:_="">
    <xsd:import namespace="3435d6da-61dd-4234-857d-97da20a86233"/>
    <xsd:import namespace="cf85f6f0-29f3-4946-9fa1-5949d8db89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TSTitl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5d6da-61dd-4234-857d-97da20a86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Billedmærker" ma:readOnly="false" ma:fieldId="{5cf76f15-5ced-4ddc-b409-7134ff3c332f}" ma:taxonomyMulti="true" ma:sspId="1e2eea62-dfd8-41bc-afe2-4781d5ac3f2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85f6f0-29f3-4946-9fa1-5949d8db8938" elementFormDefault="qualified">
    <xsd:import namespace="http://schemas.microsoft.com/office/2006/documentManagement/types"/>
    <xsd:import namespace="http://schemas.microsoft.com/office/infopath/2007/PartnerControls"/>
    <xsd:element name="_dlc_DocId" ma:index="12" nillable="true" ma:displayName="Værdi for dokument-id" ma:description="Værdien af det dokument-id, der er tildelt dette element." ma:indexed="true" ma:internalName="_dlc_DocId" ma:readOnly="true">
      <xsd:simpleType>
        <xsd:restriction base="dms:Text"/>
      </xsd:simpleType>
    </xsd:element>
    <xsd:element name="_dlc_DocIdUrl" ma:index="13"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09a1f08-cd6a-435f-93bf-99740758c308}" ma:internalName="TaxCatchAll" ma:showField="CatchAllData" ma:web="cf85f6f0-29f3-4946-9fa1-5949d8db8938">
      <xsd:complexType>
        <xsd:complexContent>
          <xsd:extension base="dms:MultiChoiceLookup">
            <xsd:sequence>
              <xsd:element name="Value" type="dms:Lookup" maxOccurs="unbounded" minOccurs="0" nillable="true"/>
            </xsd:sequence>
          </xsd:extension>
        </xsd:complexContent>
      </xsd:complexType>
    </xsd:element>
    <xsd:element name="TSTitle" ma:index="22" nillable="true" ma:displayName="TSTitle" ma:description="This field contains document metadata from TeamShare" ma:internalName="TSTitl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cf85f6f0-29f3-4946-9fa1-5949d8db8938">DUF000-303103727-24898</_dlc_DocId>
    <_dlc_DocIdUrl xmlns="cf85f6f0-29f3-4946-9fa1-5949d8db8938">
      <Url>https://duf.sharepoint.com/sites/DUFs-Filer/_layouts/15/DocIdRedir.aspx?ID=DUF000-303103727-24898</Url>
      <Description>DUF000-303103727-24898</Description>
    </_dlc_DocIdUrl>
    <TSTitle xmlns="cf85f6f0-29f3-4946-9fa1-5949d8db8938" xsi:nil="true"/>
    <TaxCatchAll xmlns="cf85f6f0-29f3-4946-9fa1-5949d8db8938" xsi:nil="true"/>
    <lcf76f155ced4ddcb4097134ff3c332f xmlns="3435d6da-61dd-4234-857d-97da20a86233">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38FB50-C29A-49B9-BADC-F4DBE0135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5d6da-61dd-4234-857d-97da20a86233"/>
    <ds:schemaRef ds:uri="cf85f6f0-29f3-4946-9fa1-5949d8db8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251F96-77EA-4375-BC7F-ABE081CD8E19}">
  <ds:schemaRefs>
    <ds:schemaRef ds:uri="http://schemas.microsoft.com/sharepoint/v3/contenttype/forms"/>
  </ds:schemaRefs>
</ds:datastoreItem>
</file>

<file path=customXml/itemProps3.xml><?xml version="1.0" encoding="utf-8"?>
<ds:datastoreItem xmlns:ds="http://schemas.openxmlformats.org/officeDocument/2006/customXml" ds:itemID="{79C67181-1A20-40A8-8932-A81761E2E9EF}">
  <ds:schemaRefs>
    <ds:schemaRef ds:uri="http://schemas.openxmlformats.org/officeDocument/2006/bibliography"/>
  </ds:schemaRefs>
</ds:datastoreItem>
</file>

<file path=customXml/itemProps4.xml><?xml version="1.0" encoding="utf-8"?>
<ds:datastoreItem xmlns:ds="http://schemas.openxmlformats.org/officeDocument/2006/customXml" ds:itemID="{C1EDE157-4C30-433D-86C7-75D35E96A80A}">
  <ds:schemaRefs>
    <ds:schemaRef ds:uri="http://schemas.microsoft.com/office/2006/metadata/properties"/>
    <ds:schemaRef ds:uri="http://schemas.microsoft.com/office/infopath/2007/PartnerControls"/>
    <ds:schemaRef ds:uri="cf85f6f0-29f3-4946-9fa1-5949d8db8938"/>
    <ds:schemaRef ds:uri="3435d6da-61dd-4234-857d-97da20a86233"/>
  </ds:schemaRefs>
</ds:datastoreItem>
</file>

<file path=customXml/itemProps5.xml><?xml version="1.0" encoding="utf-8"?>
<ds:datastoreItem xmlns:ds="http://schemas.openxmlformats.org/officeDocument/2006/customXml" ds:itemID="{36009B7F-281C-4EE3-9FA4-B6B74BEB3B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Dokument%20-%202025</Template>
  <TotalTime>1</TotalTime>
  <Pages>3</Pages>
  <Words>1206</Words>
  <Characters>7360</Characters>
  <Application>Microsoft Office Word</Application>
  <DocSecurity>4</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8549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Pedersen</dc:creator>
  <cp:keywords/>
  <dc:description/>
  <cp:lastModifiedBy>Anna Riisberg Sørensen</cp:lastModifiedBy>
  <cp:revision>2</cp:revision>
  <cp:lastPrinted>2025-03-12T12:02:00Z</cp:lastPrinted>
  <dcterms:created xsi:type="dcterms:W3CDTF">2025-12-19T10:41:00Z</dcterms:created>
  <dcterms:modified xsi:type="dcterms:W3CDTF">2025-12-19T10:41:00Z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y fmtid="{D5CDD505-2E9C-101B-9397-08002B2CF9AE}" pid="4" name="TaxCatchAll">
    <vt:lpwstr/>
  </property>
  <property fmtid="{D5CDD505-2E9C-101B-9397-08002B2CF9AE}" pid="5" name="ContentTypeId">
    <vt:lpwstr>0x0101001FED5EC14C914640B767097E9FC4F575</vt:lpwstr>
  </property>
  <property fmtid="{D5CDD505-2E9C-101B-9397-08002B2CF9AE}" pid="6" name="_dlc_DocIdItemGuid">
    <vt:lpwstr>46c98642-dd8e-45ed-818a-a15e49ace1a2</vt:lpwstr>
  </property>
</Properties>
</file>